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3261" w:rsidRPr="009B25F5" w:rsidRDefault="00A13261" w:rsidP="002F47E1">
      <w:pPr>
        <w:spacing w:after="120"/>
      </w:pPr>
      <w:r w:rsidRPr="00A13261">
        <w:rPr>
          <w:b/>
        </w:rPr>
        <w:t>Pre-</w:t>
      </w:r>
      <w:r w:rsidR="00C81A73">
        <w:rPr>
          <w:b/>
        </w:rPr>
        <w:t xml:space="preserve">session </w:t>
      </w:r>
      <w:proofErr w:type="gramStart"/>
      <w:r w:rsidR="00C81A73">
        <w:rPr>
          <w:b/>
        </w:rPr>
        <w:t>Activity</w:t>
      </w:r>
      <w:r w:rsidR="009B25F5">
        <w:rPr>
          <w:b/>
        </w:rPr>
        <w:t xml:space="preserve"> </w:t>
      </w:r>
      <w:r w:rsidR="009B25F5" w:rsidRPr="009B25F5">
        <w:t xml:space="preserve"> (</w:t>
      </w:r>
      <w:proofErr w:type="gramEnd"/>
      <w:r w:rsidR="009B25F5" w:rsidRPr="009B25F5">
        <w:t>if not set, can be replaced by an in-session activity – see ‘Introduction’</w:t>
      </w:r>
      <w:r w:rsidR="002F47E1">
        <w:t xml:space="preserve"> below</w:t>
      </w:r>
      <w:r w:rsidR="009B25F5" w:rsidRPr="009B25F5">
        <w:t>)</w:t>
      </w:r>
    </w:p>
    <w:p w:rsidR="00A13261" w:rsidRDefault="00A13261" w:rsidP="00132F1B">
      <w:r w:rsidRPr="00A13261">
        <w:t>Students</w:t>
      </w:r>
      <w:r>
        <w:t xml:space="preserve"> asked to access the </w:t>
      </w:r>
      <w:proofErr w:type="spellStart"/>
      <w:r>
        <w:t>MyEd</w:t>
      </w:r>
      <w:r w:rsidR="00B10B92">
        <w:t>GE</w:t>
      </w:r>
      <w:proofErr w:type="spellEnd"/>
      <w:r>
        <w:t xml:space="preserve"> </w:t>
      </w:r>
      <w:r w:rsidR="0080593F">
        <w:t>workbook</w:t>
      </w:r>
      <w:r>
        <w:t xml:space="preserve"> </w:t>
      </w:r>
      <w:r w:rsidR="005D17C2">
        <w:t>(</w:t>
      </w:r>
      <w:hyperlink r:id="rId8" w:history="1">
        <w:r w:rsidR="005D17C2" w:rsidRPr="00CA4DC0">
          <w:rPr>
            <w:rStyle w:val="Hyperlink"/>
          </w:rPr>
          <w:t>www.employability.ed.ac.uk/MyEdGE</w:t>
        </w:r>
      </w:hyperlink>
      <w:r w:rsidR="005D17C2">
        <w:t xml:space="preserve">) </w:t>
      </w:r>
      <w:r>
        <w:t xml:space="preserve">before the session </w:t>
      </w:r>
      <w:r w:rsidR="00C81A73">
        <w:t xml:space="preserve">and complete </w:t>
      </w:r>
      <w:r w:rsidR="00EB7453">
        <w:t xml:space="preserve">the </w:t>
      </w:r>
      <w:r w:rsidR="00C81A73">
        <w:t>Graduate Attribute self-assessment</w:t>
      </w:r>
      <w:r>
        <w:t xml:space="preserve">.  This will enable students to </w:t>
      </w:r>
      <w:r w:rsidR="00780343">
        <w:t xml:space="preserve">broadly </w:t>
      </w:r>
      <w:r>
        <w:t xml:space="preserve">familiarise themselves with the University </w:t>
      </w:r>
      <w:r w:rsidR="00757334">
        <w:t>Graduate Attributes</w:t>
      </w:r>
      <w:r>
        <w:t>, allowing students and tutors to focus on more substantive activities during the session.</w:t>
      </w:r>
      <w:r w:rsidR="00F53910">
        <w:t xml:space="preserve"> </w:t>
      </w:r>
      <w:proofErr w:type="gramStart"/>
      <w:r w:rsidR="00780343">
        <w:t>Students to i</w:t>
      </w:r>
      <w:r w:rsidR="00F53910">
        <w:t xml:space="preserve">dentify </w:t>
      </w:r>
      <w:r w:rsidR="00780343">
        <w:t xml:space="preserve">one of their </w:t>
      </w:r>
      <w:r w:rsidR="00F53910">
        <w:t>strongest skill</w:t>
      </w:r>
      <w:r w:rsidR="00780343">
        <w:t>s</w:t>
      </w:r>
      <w:r w:rsidR="00F53910">
        <w:t xml:space="preserve"> and </w:t>
      </w:r>
      <w:r w:rsidR="002F47E1">
        <w:t xml:space="preserve">sketch </w:t>
      </w:r>
      <w:r w:rsidR="00F53910">
        <w:t>a 1</w:t>
      </w:r>
      <w:r w:rsidR="0024411D">
        <w:noBreakHyphen/>
      </w:r>
      <w:r w:rsidR="00F53910">
        <w:t xml:space="preserve">minute statement </w:t>
      </w:r>
      <w:r w:rsidR="00780343">
        <w:t xml:space="preserve">indicating </w:t>
      </w:r>
      <w:r w:rsidR="00F53910">
        <w:t xml:space="preserve">how they </w:t>
      </w:r>
      <w:r w:rsidR="00780343">
        <w:t xml:space="preserve">have </w:t>
      </w:r>
      <w:r w:rsidR="00F53910">
        <w:t xml:space="preserve">developed </w:t>
      </w:r>
      <w:r w:rsidR="00780343">
        <w:t xml:space="preserve">and used </w:t>
      </w:r>
      <w:r w:rsidR="00F53910">
        <w:t>it in academic and</w:t>
      </w:r>
      <w:r w:rsidR="00132F1B">
        <w:t>/or</w:t>
      </w:r>
      <w:r w:rsidR="00F53910">
        <w:t xml:space="preserve"> non-academic experience</w:t>
      </w:r>
      <w:r w:rsidR="00132F1B">
        <w:t>s</w:t>
      </w:r>
      <w:r w:rsidR="00F53910">
        <w:t>.</w:t>
      </w:r>
      <w:proofErr w:type="gramEnd"/>
      <w:r w:rsidR="00F53910">
        <w:t xml:space="preserve"> </w:t>
      </w:r>
      <w:r w:rsidR="00780343">
        <w:t>In the session, s</w:t>
      </w:r>
      <w:r w:rsidR="00F53910">
        <w:t>tudents will</w:t>
      </w:r>
      <w:r w:rsidR="00132F1B">
        <w:t xml:space="preserve"> share</w:t>
      </w:r>
      <w:r w:rsidR="00F53910">
        <w:t xml:space="preserve"> their statement in small groups</w:t>
      </w:r>
      <w:r w:rsidR="002F47E1">
        <w:t xml:space="preserve"> (see ‘Just a minute’ below)</w:t>
      </w:r>
      <w:r w:rsidR="00780343">
        <w:t>.</w:t>
      </w:r>
    </w:p>
    <w:p w:rsidR="00C81A73" w:rsidRDefault="00C81A73"/>
    <w:p w:rsidR="00A13261" w:rsidRDefault="00A13261"/>
    <w:tbl>
      <w:tblPr>
        <w:tblStyle w:val="TableGrid"/>
        <w:tblW w:w="0" w:type="auto"/>
        <w:tblCellMar>
          <w:top w:w="170" w:type="dxa"/>
          <w:bottom w:w="170" w:type="dxa"/>
        </w:tblCellMar>
        <w:tblLook w:val="01E0" w:firstRow="1" w:lastRow="1" w:firstColumn="1" w:lastColumn="1" w:noHBand="0" w:noVBand="0"/>
      </w:tblPr>
      <w:tblGrid>
        <w:gridCol w:w="12582"/>
        <w:gridCol w:w="1416"/>
      </w:tblGrid>
      <w:tr w:rsidR="006750FF" w:rsidRPr="00F3516D" w:rsidTr="00431C91">
        <w:tc>
          <w:tcPr>
            <w:tcW w:w="13998" w:type="dxa"/>
            <w:gridSpan w:val="2"/>
            <w:tcBorders>
              <w:bottom w:val="single" w:sz="4" w:space="0" w:color="auto"/>
            </w:tcBorders>
            <w:shd w:val="clear" w:color="auto" w:fill="C0C0C0"/>
          </w:tcPr>
          <w:p w:rsidR="006750FF" w:rsidRPr="00757334" w:rsidRDefault="000C08A1" w:rsidP="00D01F58">
            <w:pPr>
              <w:rPr>
                <w:b/>
                <w:smallCaps/>
              </w:rPr>
            </w:pPr>
            <w:r w:rsidRPr="00757334">
              <w:rPr>
                <w:b/>
                <w:smallCaps/>
              </w:rPr>
              <w:t>Session aims and objectives</w:t>
            </w:r>
          </w:p>
          <w:p w:rsidR="006750FF" w:rsidRDefault="00D82DA0" w:rsidP="000C08A1">
            <w:pPr>
              <w:numPr>
                <w:ilvl w:val="0"/>
                <w:numId w:val="31"/>
              </w:numPr>
            </w:pPr>
            <w:r>
              <w:t>Students will have the opportunity to get to know and work with their tutor and other tutees in order to develop a sense of community</w:t>
            </w:r>
          </w:p>
          <w:p w:rsidR="00FF1CA4" w:rsidRPr="00431C91" w:rsidRDefault="00FF1CA4" w:rsidP="000C08A1">
            <w:pPr>
              <w:numPr>
                <w:ilvl w:val="0"/>
                <w:numId w:val="31"/>
              </w:numPr>
            </w:pPr>
            <w:r>
              <w:t>Students will be able to identify their strengths and areas for development</w:t>
            </w:r>
          </w:p>
          <w:p w:rsidR="00370EC6" w:rsidRPr="00431C91" w:rsidRDefault="00757334" w:rsidP="00757334">
            <w:pPr>
              <w:numPr>
                <w:ilvl w:val="0"/>
                <w:numId w:val="31"/>
              </w:numPr>
            </w:pPr>
            <w:r>
              <w:t>S</w:t>
            </w:r>
            <w:r w:rsidR="00FF1CA4">
              <w:t xml:space="preserve">tudents will </w:t>
            </w:r>
            <w:r>
              <w:t xml:space="preserve">gain </w:t>
            </w:r>
            <w:r w:rsidR="00FF1CA4">
              <w:t>an awareness of what the University offers to help them build on their strengths and address areas for development</w:t>
            </w:r>
          </w:p>
        </w:tc>
      </w:tr>
      <w:tr w:rsidR="00431C91" w:rsidRPr="00F3516D" w:rsidTr="002F47E1">
        <w:tc>
          <w:tcPr>
            <w:tcW w:w="12582" w:type="dxa"/>
            <w:tcBorders>
              <w:bottom w:val="single" w:sz="4" w:space="0" w:color="auto"/>
              <w:right w:val="nil"/>
            </w:tcBorders>
            <w:shd w:val="clear" w:color="auto" w:fill="606060"/>
            <w:vAlign w:val="center"/>
          </w:tcPr>
          <w:p w:rsidR="00431C91" w:rsidRPr="00F3516D" w:rsidRDefault="00431C91" w:rsidP="00431C91">
            <w:pPr>
              <w:keepNext/>
              <w:rPr>
                <w:b/>
                <w:smallCaps/>
                <w:color w:val="FFFFFF"/>
              </w:rPr>
            </w:pPr>
            <w:r>
              <w:rPr>
                <w:b/>
                <w:smallCaps/>
                <w:color w:val="FFFFFF"/>
              </w:rPr>
              <w:t>Stage / Activity</w:t>
            </w:r>
          </w:p>
        </w:tc>
        <w:tc>
          <w:tcPr>
            <w:tcW w:w="1416" w:type="dxa"/>
            <w:tcBorders>
              <w:left w:val="nil"/>
              <w:bottom w:val="single" w:sz="4" w:space="0" w:color="auto"/>
            </w:tcBorders>
            <w:shd w:val="clear" w:color="auto" w:fill="606060"/>
            <w:vAlign w:val="center"/>
          </w:tcPr>
          <w:p w:rsidR="00431C91" w:rsidRDefault="00431C91" w:rsidP="00431C91">
            <w:pPr>
              <w:keepNext/>
              <w:jc w:val="center"/>
              <w:rPr>
                <w:b/>
                <w:smallCaps/>
                <w:color w:val="FFFFFF"/>
              </w:rPr>
            </w:pPr>
            <w:r w:rsidRPr="000C08A1">
              <w:rPr>
                <w:b/>
                <w:smallCaps/>
                <w:color w:val="FFFFFF"/>
              </w:rPr>
              <w:t>Timings</w:t>
            </w:r>
          </w:p>
          <w:p w:rsidR="00431C91" w:rsidRPr="000C08A1" w:rsidRDefault="00431C91" w:rsidP="00757334">
            <w:pPr>
              <w:keepNext/>
              <w:jc w:val="center"/>
              <w:rPr>
                <w:smallCaps/>
                <w:color w:val="FFFFFF"/>
              </w:rPr>
            </w:pPr>
            <w:r w:rsidRPr="000C08A1">
              <w:rPr>
                <w:smallCaps/>
                <w:color w:val="FFFFFF"/>
                <w:sz w:val="18"/>
              </w:rPr>
              <w:t>(Total=45min)</w:t>
            </w:r>
          </w:p>
        </w:tc>
      </w:tr>
      <w:tr w:rsidR="000634BC" w:rsidTr="002F47E1">
        <w:tc>
          <w:tcPr>
            <w:tcW w:w="12582" w:type="dxa"/>
            <w:tcBorders>
              <w:bottom w:val="single" w:sz="4" w:space="0" w:color="auto"/>
            </w:tcBorders>
          </w:tcPr>
          <w:p w:rsidR="000634BC" w:rsidRPr="00E257EE" w:rsidRDefault="000634BC" w:rsidP="00C11BD2">
            <w:pPr>
              <w:rPr>
                <w:b/>
              </w:rPr>
            </w:pPr>
            <w:r>
              <w:rPr>
                <w:b/>
              </w:rPr>
              <w:t>Introduction</w:t>
            </w:r>
          </w:p>
          <w:p w:rsidR="000634BC" w:rsidRDefault="000634BC" w:rsidP="000634BC">
            <w:pPr>
              <w:spacing w:before="240"/>
              <w:rPr>
                <w:i/>
              </w:rPr>
            </w:pPr>
            <w:r>
              <w:rPr>
                <w:i/>
              </w:rPr>
              <w:t>Facilitator input</w:t>
            </w:r>
          </w:p>
          <w:p w:rsidR="000634BC" w:rsidRPr="00D01F58" w:rsidRDefault="000634BC" w:rsidP="000634BC">
            <w:pPr>
              <w:numPr>
                <w:ilvl w:val="0"/>
                <w:numId w:val="31"/>
              </w:numPr>
            </w:pPr>
            <w:r>
              <w:t>Tutors may wish to share a brief narrative of their own career experience with students in order to help build rapport.  The narrative should model how the tutor acquired what they consider to be their most important attributes (skills, abilities and ways of thinking) in their career to date and how they gained them.</w:t>
            </w:r>
          </w:p>
          <w:p w:rsidR="000634BC" w:rsidRDefault="000634BC" w:rsidP="000634BC">
            <w:pPr>
              <w:numPr>
                <w:ilvl w:val="0"/>
                <w:numId w:val="31"/>
              </w:numPr>
            </w:pPr>
            <w:r>
              <w:t>The Introduction could include other icebreaker activities as appropriate to help build a sense of community within the tutor group.</w:t>
            </w:r>
          </w:p>
          <w:p w:rsidR="009B25F5" w:rsidRDefault="009B25F5" w:rsidP="009B25F5">
            <w:pPr>
              <w:keepNext/>
              <w:spacing w:before="240"/>
              <w:rPr>
                <w:i/>
              </w:rPr>
            </w:pPr>
            <w:r>
              <w:rPr>
                <w:i/>
              </w:rPr>
              <w:t>Student activity (if pre-session activity not set)</w:t>
            </w:r>
          </w:p>
          <w:p w:rsidR="00B10B92" w:rsidRDefault="00B10B92" w:rsidP="000634BC">
            <w:pPr>
              <w:numPr>
                <w:ilvl w:val="0"/>
                <w:numId w:val="31"/>
              </w:numPr>
            </w:pPr>
            <w:r>
              <w:t>If the pre-session activity has not be</w:t>
            </w:r>
            <w:r w:rsidR="005D17C2">
              <w:t>en</w:t>
            </w:r>
            <w:r>
              <w:t xml:space="preserve"> set, a 3-4minute </w:t>
            </w:r>
            <w:r w:rsidR="005D17C2">
              <w:t xml:space="preserve">in-session </w:t>
            </w:r>
            <w:r>
              <w:t xml:space="preserve">activity could </w:t>
            </w:r>
            <w:r w:rsidR="005D17C2">
              <w:t>be used instead</w:t>
            </w:r>
            <w:r>
              <w:t xml:space="preserve">: </w:t>
            </w:r>
            <w:r w:rsidR="00554B94">
              <w:t xml:space="preserve">individually </w:t>
            </w:r>
            <w:r>
              <w:t xml:space="preserve">students would review a printed copy of the Graduate Attributes listed in the </w:t>
            </w:r>
            <w:proofErr w:type="spellStart"/>
            <w:r>
              <w:t>MyEdGE</w:t>
            </w:r>
            <w:proofErr w:type="spellEnd"/>
            <w:r>
              <w:t xml:space="preserve"> self-assessment, select one to speak on </w:t>
            </w:r>
            <w:r>
              <w:lastRenderedPageBreak/>
              <w:t>and gather</w:t>
            </w:r>
            <w:r w:rsidR="005E0BFC">
              <w:t xml:space="preserve"> notes of ways in which the student has developed and used this attribute</w:t>
            </w:r>
            <w:r w:rsidR="00554B94">
              <w:t>.  This activity would be intentionally tight for time so as to build the pace of the overall session ahead of the next activity (</w:t>
            </w:r>
            <w:proofErr w:type="gramStart"/>
            <w:r w:rsidR="00554B94">
              <w:t>‘Just</w:t>
            </w:r>
            <w:proofErr w:type="gramEnd"/>
            <w:r w:rsidR="00554B94">
              <w:t xml:space="preserve"> a minute’).</w:t>
            </w:r>
          </w:p>
          <w:p w:rsidR="00B10B92" w:rsidRPr="00F53910" w:rsidRDefault="00B10B92" w:rsidP="00B10B92">
            <w:pPr>
              <w:spacing w:before="240"/>
              <w:rPr>
                <w:i/>
              </w:rPr>
            </w:pPr>
            <w:r w:rsidRPr="00F53910">
              <w:rPr>
                <w:i/>
              </w:rPr>
              <w:t>Resources required</w:t>
            </w:r>
            <w:r w:rsidR="009B25F5">
              <w:rPr>
                <w:i/>
              </w:rPr>
              <w:t xml:space="preserve"> (if using </w:t>
            </w:r>
            <w:r w:rsidR="002F47E1">
              <w:rPr>
                <w:i/>
              </w:rPr>
              <w:t>the above in-session</w:t>
            </w:r>
            <w:r w:rsidR="009B25F5">
              <w:rPr>
                <w:i/>
              </w:rPr>
              <w:t xml:space="preserve"> student activity instead of </w:t>
            </w:r>
            <w:r w:rsidR="002F47E1">
              <w:rPr>
                <w:i/>
              </w:rPr>
              <w:t xml:space="preserve">the </w:t>
            </w:r>
            <w:r w:rsidR="009B25F5">
              <w:rPr>
                <w:i/>
              </w:rPr>
              <w:t>pre-session activity)</w:t>
            </w:r>
          </w:p>
          <w:p w:rsidR="00B10B92" w:rsidRPr="00D01F58" w:rsidRDefault="005D17C2" w:rsidP="0080593F">
            <w:pPr>
              <w:numPr>
                <w:ilvl w:val="0"/>
                <w:numId w:val="31"/>
              </w:numPr>
            </w:pPr>
            <w:r>
              <w:t xml:space="preserve">Printed copies of the Graduate Attributes listed in the </w:t>
            </w:r>
            <w:proofErr w:type="spellStart"/>
            <w:r>
              <w:t>MyEdGE</w:t>
            </w:r>
            <w:proofErr w:type="spellEnd"/>
            <w:r>
              <w:t xml:space="preserve"> </w:t>
            </w:r>
            <w:r w:rsidR="0080593F">
              <w:t>workbook</w:t>
            </w:r>
            <w:r>
              <w:t xml:space="preserve"> self-assessment.</w:t>
            </w:r>
          </w:p>
        </w:tc>
        <w:tc>
          <w:tcPr>
            <w:tcW w:w="1416" w:type="dxa"/>
            <w:tcBorders>
              <w:bottom w:val="single" w:sz="4" w:space="0" w:color="auto"/>
            </w:tcBorders>
            <w:vAlign w:val="center"/>
          </w:tcPr>
          <w:p w:rsidR="000634BC" w:rsidRPr="002F67EC" w:rsidRDefault="00EB7453" w:rsidP="00EB7453">
            <w:pPr>
              <w:jc w:val="center"/>
            </w:pPr>
            <w:r>
              <w:lastRenderedPageBreak/>
              <w:t xml:space="preserve">7 </w:t>
            </w:r>
            <w:proofErr w:type="spellStart"/>
            <w:r>
              <w:t>min</w:t>
            </w:r>
            <w:r w:rsidR="000634BC">
              <w:t>s</w:t>
            </w:r>
            <w:proofErr w:type="spellEnd"/>
          </w:p>
        </w:tc>
      </w:tr>
      <w:tr w:rsidR="00431C91" w:rsidTr="002F47E1">
        <w:tc>
          <w:tcPr>
            <w:tcW w:w="12582" w:type="dxa"/>
            <w:tcBorders>
              <w:bottom w:val="single" w:sz="4" w:space="0" w:color="auto"/>
            </w:tcBorders>
          </w:tcPr>
          <w:p w:rsidR="00431C91" w:rsidRPr="00E257EE" w:rsidRDefault="000634BC" w:rsidP="00EB7453">
            <w:pPr>
              <w:keepNext/>
              <w:rPr>
                <w:b/>
              </w:rPr>
            </w:pPr>
            <w:r>
              <w:rPr>
                <w:b/>
              </w:rPr>
              <w:lastRenderedPageBreak/>
              <w:t>Just a minute</w:t>
            </w:r>
          </w:p>
          <w:p w:rsidR="00431C91" w:rsidRDefault="00431C91" w:rsidP="00431C91">
            <w:pPr>
              <w:spacing w:before="240"/>
              <w:rPr>
                <w:i/>
              </w:rPr>
            </w:pPr>
            <w:r>
              <w:rPr>
                <w:i/>
              </w:rPr>
              <w:t>Facilitator input/role</w:t>
            </w:r>
          </w:p>
          <w:p w:rsidR="00431C91" w:rsidRPr="00D01F58" w:rsidRDefault="00AC63AE" w:rsidP="00431C91">
            <w:pPr>
              <w:numPr>
                <w:ilvl w:val="0"/>
                <w:numId w:val="31"/>
              </w:numPr>
            </w:pPr>
            <w:r>
              <w:t>Explain activity and rationale (being able to articulate skills, learning from each other/getting ideas)</w:t>
            </w:r>
          </w:p>
          <w:p w:rsidR="00431C91" w:rsidRDefault="00431C91" w:rsidP="00431C91">
            <w:pPr>
              <w:spacing w:before="240"/>
              <w:rPr>
                <w:i/>
              </w:rPr>
            </w:pPr>
            <w:r>
              <w:rPr>
                <w:i/>
              </w:rPr>
              <w:t>Student activity</w:t>
            </w:r>
          </w:p>
          <w:p w:rsidR="00F53910" w:rsidRPr="00F53910" w:rsidRDefault="00F53910" w:rsidP="00C07EC3">
            <w:pPr>
              <w:numPr>
                <w:ilvl w:val="0"/>
                <w:numId w:val="31"/>
              </w:numPr>
              <w:ind w:left="714" w:hanging="357"/>
              <w:rPr>
                <w:i/>
              </w:rPr>
            </w:pPr>
            <w:r>
              <w:t xml:space="preserve">‘Just a minute’ – to create a bit of energy and dynamic atmosphere, students will be </w:t>
            </w:r>
            <w:r w:rsidR="00755FDB">
              <w:t xml:space="preserve">allocated to small groups and </w:t>
            </w:r>
            <w:r>
              <w:t xml:space="preserve">asked to share their evidence </w:t>
            </w:r>
            <w:r w:rsidR="00FB536E">
              <w:t xml:space="preserve">from the pre-session activity </w:t>
            </w:r>
            <w:r>
              <w:t>without hesitation, deviation or repetition</w:t>
            </w:r>
            <w:r w:rsidR="00C46AA6">
              <w:t xml:space="preserve"> in 60 seconds</w:t>
            </w:r>
            <w:r>
              <w:t xml:space="preserve">. </w:t>
            </w:r>
          </w:p>
          <w:p w:rsidR="008E476F" w:rsidRPr="00F53910" w:rsidRDefault="008E476F" w:rsidP="00C07EC3">
            <w:pPr>
              <w:spacing w:before="240"/>
              <w:rPr>
                <w:i/>
              </w:rPr>
            </w:pPr>
            <w:r w:rsidRPr="00F53910">
              <w:rPr>
                <w:i/>
              </w:rPr>
              <w:t>Resources required</w:t>
            </w:r>
          </w:p>
          <w:p w:rsidR="008E476F" w:rsidRPr="00D01F58" w:rsidRDefault="00E93E06" w:rsidP="00E93E06">
            <w:pPr>
              <w:numPr>
                <w:ilvl w:val="0"/>
                <w:numId w:val="31"/>
              </w:numPr>
            </w:pPr>
            <w:r>
              <w:t>If pre-session activity set, s</w:t>
            </w:r>
            <w:r w:rsidR="00AC63AE">
              <w:t xml:space="preserve">tudents </w:t>
            </w:r>
            <w:r w:rsidR="00FB536E">
              <w:t>may wish to bring a printout of their GA self-assessment for reference</w:t>
            </w:r>
          </w:p>
        </w:tc>
        <w:tc>
          <w:tcPr>
            <w:tcW w:w="1416" w:type="dxa"/>
            <w:tcBorders>
              <w:bottom w:val="single" w:sz="4" w:space="0" w:color="auto"/>
            </w:tcBorders>
            <w:vAlign w:val="center"/>
          </w:tcPr>
          <w:p w:rsidR="00431C91" w:rsidRPr="002F67EC" w:rsidRDefault="00FB536E" w:rsidP="00EB7453">
            <w:pPr>
              <w:jc w:val="center"/>
            </w:pPr>
            <w:r>
              <w:t>6</w:t>
            </w:r>
            <w:r w:rsidR="00EB7453">
              <w:t xml:space="preserve"> </w:t>
            </w:r>
            <w:proofErr w:type="spellStart"/>
            <w:r w:rsidR="00EB7453">
              <w:t>min</w:t>
            </w:r>
            <w:r w:rsidR="00AC63AE">
              <w:t>s</w:t>
            </w:r>
            <w:proofErr w:type="spellEnd"/>
          </w:p>
        </w:tc>
      </w:tr>
      <w:tr w:rsidR="00431C91" w:rsidTr="002F47E1">
        <w:tc>
          <w:tcPr>
            <w:tcW w:w="12582" w:type="dxa"/>
            <w:tcBorders>
              <w:bottom w:val="single" w:sz="4" w:space="0" w:color="auto"/>
            </w:tcBorders>
          </w:tcPr>
          <w:p w:rsidR="00431C91" w:rsidRPr="00E257EE" w:rsidRDefault="000634BC" w:rsidP="00D01F58">
            <w:pPr>
              <w:rPr>
                <w:b/>
              </w:rPr>
            </w:pPr>
            <w:r>
              <w:rPr>
                <w:b/>
              </w:rPr>
              <w:t>Small-group sharing</w:t>
            </w:r>
          </w:p>
          <w:p w:rsidR="00D01F58" w:rsidRDefault="00D01F58" w:rsidP="00D01F58">
            <w:pPr>
              <w:spacing w:before="240"/>
              <w:rPr>
                <w:i/>
              </w:rPr>
            </w:pPr>
            <w:r>
              <w:rPr>
                <w:i/>
              </w:rPr>
              <w:t>Facilitator input/role</w:t>
            </w:r>
          </w:p>
          <w:p w:rsidR="00D01F58" w:rsidRPr="00D01F58" w:rsidRDefault="00BE6A5B" w:rsidP="00D01F58">
            <w:pPr>
              <w:numPr>
                <w:ilvl w:val="0"/>
                <w:numId w:val="31"/>
              </w:numPr>
            </w:pPr>
            <w:r>
              <w:t>Two minute introduction to activity</w:t>
            </w:r>
            <w:r w:rsidR="00A93600">
              <w:t xml:space="preserve"> – ‘Just a minute’ focussed on areas of strength, but part of being successful in your academic and non-academic lives is about also working on areas where we’re perhaps weaker.</w:t>
            </w:r>
          </w:p>
          <w:p w:rsidR="00D01F58" w:rsidRDefault="00D01F58" w:rsidP="00D01F58">
            <w:pPr>
              <w:spacing w:before="240"/>
              <w:rPr>
                <w:i/>
              </w:rPr>
            </w:pPr>
            <w:r>
              <w:rPr>
                <w:i/>
              </w:rPr>
              <w:t>Student activity</w:t>
            </w:r>
          </w:p>
          <w:p w:rsidR="008E476F" w:rsidRPr="008E476F" w:rsidRDefault="00755FDB" w:rsidP="00C07EC3">
            <w:pPr>
              <w:numPr>
                <w:ilvl w:val="0"/>
                <w:numId w:val="31"/>
              </w:numPr>
            </w:pPr>
            <w:r>
              <w:t>Again i</w:t>
            </w:r>
            <w:r w:rsidR="00FB536E">
              <w:t xml:space="preserve">n small groups, individual students share </w:t>
            </w:r>
            <w:r w:rsidR="008D74E4">
              <w:t xml:space="preserve">one </w:t>
            </w:r>
            <w:r w:rsidR="00FB536E">
              <w:t xml:space="preserve">area they want to </w:t>
            </w:r>
            <w:r w:rsidR="00A93600">
              <w:t xml:space="preserve">strengthen </w:t>
            </w:r>
            <w:r w:rsidR="00FB536E">
              <w:t xml:space="preserve">and </w:t>
            </w:r>
            <w:r w:rsidR="008D74E4">
              <w:t xml:space="preserve">the </w:t>
            </w:r>
            <w:r w:rsidR="00FB536E">
              <w:t>group suggests ideas for how they might do that</w:t>
            </w:r>
            <w:r>
              <w:t xml:space="preserve"> – ideas both from students’</w:t>
            </w:r>
            <w:r w:rsidR="00A93600">
              <w:t xml:space="preserve"> academic and non-academic lives (activities to get involved in; areas where it is already used; ways of thinking about it)</w:t>
            </w:r>
          </w:p>
        </w:tc>
        <w:tc>
          <w:tcPr>
            <w:tcW w:w="1416" w:type="dxa"/>
            <w:tcBorders>
              <w:bottom w:val="single" w:sz="4" w:space="0" w:color="auto"/>
            </w:tcBorders>
            <w:vAlign w:val="center"/>
          </w:tcPr>
          <w:p w:rsidR="00431C91" w:rsidRPr="002F67EC" w:rsidRDefault="008D74E4" w:rsidP="00EB7453">
            <w:pPr>
              <w:jc w:val="center"/>
            </w:pPr>
            <w:r>
              <w:t>12</w:t>
            </w:r>
            <w:r w:rsidR="00EB7453">
              <w:t xml:space="preserve"> </w:t>
            </w:r>
            <w:proofErr w:type="spellStart"/>
            <w:r w:rsidR="00EB7453">
              <w:t>min</w:t>
            </w:r>
            <w:r w:rsidR="00F53910">
              <w:t>s</w:t>
            </w:r>
            <w:proofErr w:type="spellEnd"/>
          </w:p>
        </w:tc>
      </w:tr>
      <w:tr w:rsidR="00431C91" w:rsidTr="002F47E1">
        <w:tc>
          <w:tcPr>
            <w:tcW w:w="12582" w:type="dxa"/>
          </w:tcPr>
          <w:p w:rsidR="00431C91" w:rsidRPr="00E257EE" w:rsidRDefault="002F47E1" w:rsidP="00312A7E">
            <w:pPr>
              <w:rPr>
                <w:b/>
              </w:rPr>
            </w:pPr>
            <w:r>
              <w:rPr>
                <w:b/>
              </w:rPr>
              <w:t>Whole group feedback</w:t>
            </w:r>
          </w:p>
          <w:p w:rsidR="00D01F58" w:rsidRDefault="00D01F58" w:rsidP="00D01F58">
            <w:pPr>
              <w:spacing w:before="240"/>
              <w:rPr>
                <w:i/>
              </w:rPr>
            </w:pPr>
            <w:r>
              <w:rPr>
                <w:i/>
              </w:rPr>
              <w:t>Facilitator input/role</w:t>
            </w:r>
          </w:p>
          <w:p w:rsidR="00755FDB" w:rsidRDefault="00755FDB" w:rsidP="00D01F58">
            <w:pPr>
              <w:numPr>
                <w:ilvl w:val="0"/>
                <w:numId w:val="31"/>
              </w:numPr>
            </w:pPr>
            <w:r>
              <w:t>Facilitate whole group feedback</w:t>
            </w:r>
          </w:p>
          <w:p w:rsidR="000345FA" w:rsidRDefault="00755FDB" w:rsidP="00D01F58">
            <w:pPr>
              <w:numPr>
                <w:ilvl w:val="0"/>
                <w:numId w:val="31"/>
              </w:numPr>
            </w:pPr>
            <w:r>
              <w:t>At the end or throughout, t</w:t>
            </w:r>
            <w:r w:rsidR="00AE271B">
              <w:t xml:space="preserve">utor can highlight </w:t>
            </w:r>
            <w:r w:rsidR="000345FA">
              <w:t xml:space="preserve">relevant sources of development opportunities, </w:t>
            </w:r>
            <w:r w:rsidR="00AE271B">
              <w:t>such as</w:t>
            </w:r>
            <w:r w:rsidR="000345FA">
              <w:t>:</w:t>
            </w:r>
          </w:p>
          <w:p w:rsidR="000345FA" w:rsidRDefault="000634BC" w:rsidP="00221D12">
            <w:pPr>
              <w:numPr>
                <w:ilvl w:val="1"/>
                <w:numId w:val="31"/>
              </w:numPr>
            </w:pPr>
            <w:proofErr w:type="spellStart"/>
            <w:r w:rsidRPr="004F0A96">
              <w:rPr>
                <w:b/>
              </w:rPr>
              <w:lastRenderedPageBreak/>
              <w:t>EdGE</w:t>
            </w:r>
            <w:proofErr w:type="spellEnd"/>
            <w:r w:rsidRPr="004F0A96">
              <w:rPr>
                <w:b/>
              </w:rPr>
              <w:t xml:space="preserve"> </w:t>
            </w:r>
            <w:r w:rsidR="000345FA" w:rsidRPr="004F0A96">
              <w:rPr>
                <w:b/>
              </w:rPr>
              <w:t xml:space="preserve">Database </w:t>
            </w:r>
            <w:r w:rsidR="000345FA">
              <w:t>(</w:t>
            </w:r>
            <w:hyperlink r:id="rId9" w:history="1">
              <w:r w:rsidR="003A2AC5" w:rsidRPr="00CA4DC0">
                <w:rPr>
                  <w:rStyle w:val="Hyperlink"/>
                </w:rPr>
                <w:t>www.employability.ed.ac.uk/EdGE</w:t>
              </w:r>
            </w:hyperlink>
            <w:r w:rsidR="000345FA">
              <w:t>)</w:t>
            </w:r>
            <w:r w:rsidR="003A2AC5">
              <w:t xml:space="preserve"> </w:t>
            </w:r>
            <w:r w:rsidR="00EA22A2">
              <w:t>–</w:t>
            </w:r>
            <w:r w:rsidR="003A2AC5">
              <w:t xml:space="preserve"> </w:t>
            </w:r>
            <w:r w:rsidR="003A2AC5">
              <w:rPr>
                <w:rStyle w:val="apple-converted-space"/>
                <w:rFonts w:cs="Arial"/>
                <w:color w:val="000000"/>
                <w:sz w:val="20"/>
                <w:szCs w:val="20"/>
              </w:rPr>
              <w:t>online</w:t>
            </w:r>
            <w:r w:rsidR="00EA22A2">
              <w:rPr>
                <w:rStyle w:val="apple-converted-space"/>
                <w:rFonts w:cs="Arial"/>
                <w:color w:val="000000"/>
                <w:sz w:val="20"/>
                <w:szCs w:val="20"/>
              </w:rPr>
              <w:t xml:space="preserve"> </w:t>
            </w:r>
            <w:r w:rsidR="003A2AC5">
              <w:rPr>
                <w:rStyle w:val="apple-converted-space"/>
                <w:rFonts w:cs="Arial"/>
                <w:color w:val="000000"/>
                <w:sz w:val="20"/>
                <w:szCs w:val="20"/>
              </w:rPr>
              <w:t xml:space="preserve">database of </w:t>
            </w:r>
            <w:r w:rsidR="003A2AC5">
              <w:rPr>
                <w:rFonts w:cs="Arial"/>
                <w:color w:val="000000"/>
                <w:sz w:val="20"/>
                <w:szCs w:val="20"/>
              </w:rPr>
              <w:t>lots of the development opportunities that exist in or through the University</w:t>
            </w:r>
            <w:r w:rsidR="00EA22A2">
              <w:rPr>
                <w:rFonts w:cs="Arial"/>
                <w:color w:val="000000"/>
                <w:sz w:val="20"/>
                <w:szCs w:val="20"/>
              </w:rPr>
              <w:t>, including most of the below…</w:t>
            </w:r>
          </w:p>
          <w:p w:rsidR="000345FA" w:rsidRDefault="00AE271B" w:rsidP="00221D12">
            <w:pPr>
              <w:numPr>
                <w:ilvl w:val="1"/>
                <w:numId w:val="31"/>
              </w:numPr>
            </w:pPr>
            <w:r w:rsidRPr="004F0A96">
              <w:rPr>
                <w:b/>
              </w:rPr>
              <w:t>EUSA</w:t>
            </w:r>
            <w:r w:rsidR="000345FA">
              <w:t xml:space="preserve"> (</w:t>
            </w:r>
            <w:hyperlink r:id="rId10" w:history="1">
              <w:r w:rsidR="003A2AC5" w:rsidRPr="003A2AC5">
                <w:rPr>
                  <w:rStyle w:val="Hyperlink"/>
                </w:rPr>
                <w:t>www.eusa.ed.ac.uk</w:t>
              </w:r>
            </w:hyperlink>
            <w:r w:rsidR="000345FA">
              <w:t>)</w:t>
            </w:r>
            <w:r w:rsidR="003A2AC5">
              <w:t xml:space="preserve"> – representation, volunteering, clubs and societies</w:t>
            </w:r>
          </w:p>
          <w:p w:rsidR="000345FA" w:rsidRDefault="00AE271B" w:rsidP="00221D12">
            <w:pPr>
              <w:numPr>
                <w:ilvl w:val="1"/>
                <w:numId w:val="31"/>
              </w:numPr>
            </w:pPr>
            <w:r w:rsidRPr="004F0A96">
              <w:rPr>
                <w:b/>
              </w:rPr>
              <w:t xml:space="preserve">IAD </w:t>
            </w:r>
            <w:r w:rsidR="003A2AC5" w:rsidRPr="004F0A96">
              <w:rPr>
                <w:b/>
              </w:rPr>
              <w:t xml:space="preserve">support and </w:t>
            </w:r>
            <w:r w:rsidRPr="004F0A96">
              <w:rPr>
                <w:b/>
              </w:rPr>
              <w:t>courses</w:t>
            </w:r>
            <w:r w:rsidR="000345FA">
              <w:t xml:space="preserve"> (www.iad.ed.ac.uk)</w:t>
            </w:r>
          </w:p>
          <w:p w:rsidR="000345FA" w:rsidRDefault="00AE271B" w:rsidP="00221D12">
            <w:pPr>
              <w:numPr>
                <w:ilvl w:val="1"/>
                <w:numId w:val="31"/>
              </w:numPr>
            </w:pPr>
            <w:r w:rsidRPr="004F0A96">
              <w:rPr>
                <w:b/>
              </w:rPr>
              <w:t>Early Bird leaflet</w:t>
            </w:r>
            <w:r w:rsidR="008E7FC4">
              <w:t xml:space="preserve"> </w:t>
            </w:r>
            <w:r w:rsidR="008E7FC4" w:rsidRPr="00CC1665">
              <w:t>(</w:t>
            </w:r>
            <w:hyperlink r:id="rId11" w:history="1">
              <w:r w:rsidR="00B10B92" w:rsidRPr="00CC1665">
                <w:rPr>
                  <w:rStyle w:val="Hyperlink"/>
                </w:rPr>
                <w:t>www.ed.ac.uk/schools-departments/careers/using-careers-service/year-by-year/early</w:t>
              </w:r>
            </w:hyperlink>
            <w:r w:rsidR="008E7FC4" w:rsidRPr="00CC1665">
              <w:t>) –</w:t>
            </w:r>
            <w:r w:rsidR="008E7FC4">
              <w:t xml:space="preserve"> particularly relevant for early years students, highlighting ways to </w:t>
            </w:r>
            <w:r w:rsidR="006E0A85">
              <w:t>make the most of your time at University</w:t>
            </w:r>
          </w:p>
          <w:p w:rsidR="000345FA" w:rsidRDefault="00AE271B" w:rsidP="00221D12">
            <w:pPr>
              <w:numPr>
                <w:ilvl w:val="1"/>
                <w:numId w:val="31"/>
              </w:numPr>
            </w:pPr>
            <w:r w:rsidRPr="004F0A96">
              <w:rPr>
                <w:b/>
              </w:rPr>
              <w:t>SAGE</w:t>
            </w:r>
            <w:r w:rsidR="000345FA">
              <w:t xml:space="preserve"> (</w:t>
            </w:r>
            <w:hyperlink r:id="rId12" w:history="1">
              <w:r w:rsidR="00CC1665" w:rsidRPr="005F2B82">
                <w:rPr>
                  <w:rStyle w:val="Hyperlink"/>
                  <w:rFonts w:cs="Arial"/>
                  <w:sz w:val="20"/>
                  <w:szCs w:val="20"/>
                  <w:shd w:val="clear" w:color="auto" w:fill="FFFFFF"/>
                </w:rPr>
                <w:t>www.ed.ac.uk/careers/</w:t>
              </w:r>
              <w:r w:rsidR="00CC1665" w:rsidRPr="005F2B82">
                <w:rPr>
                  <w:rStyle w:val="Hyperlink"/>
                  <w:rFonts w:cs="Arial"/>
                  <w:bCs/>
                  <w:sz w:val="20"/>
                  <w:szCs w:val="20"/>
                  <w:shd w:val="clear" w:color="auto" w:fill="FFFFFF"/>
                </w:rPr>
                <w:t>sage</w:t>
              </w:r>
            </w:hyperlink>
            <w:r w:rsidR="000345FA">
              <w:t>)</w:t>
            </w:r>
            <w:r w:rsidR="003A2AC5">
              <w:t xml:space="preserve"> – </w:t>
            </w:r>
            <w:r w:rsidR="003A2AC5" w:rsidRPr="003A2AC5">
              <w:t>vacancy</w:t>
            </w:r>
            <w:r w:rsidR="003A2AC5">
              <w:t xml:space="preserve"> </w:t>
            </w:r>
            <w:r w:rsidR="003A2AC5" w:rsidRPr="003A2AC5">
              <w:t>and employer database</w:t>
            </w:r>
            <w:r w:rsidR="003A2AC5">
              <w:t xml:space="preserve"> for graduate and part-time jobs, vacation work and internships</w:t>
            </w:r>
          </w:p>
          <w:p w:rsidR="000345FA" w:rsidRDefault="00AE271B" w:rsidP="00221D12">
            <w:pPr>
              <w:numPr>
                <w:ilvl w:val="1"/>
                <w:numId w:val="31"/>
              </w:numPr>
            </w:pPr>
            <w:proofErr w:type="spellStart"/>
            <w:r w:rsidRPr="004F0A96">
              <w:rPr>
                <w:b/>
              </w:rPr>
              <w:t>Universitas</w:t>
            </w:r>
            <w:proofErr w:type="spellEnd"/>
            <w:r w:rsidRPr="004F0A96">
              <w:rPr>
                <w:b/>
              </w:rPr>
              <w:t xml:space="preserve"> 21</w:t>
            </w:r>
            <w:r w:rsidR="003A2AC5">
              <w:t xml:space="preserve"> (</w:t>
            </w:r>
            <w:hyperlink r:id="rId13" w:history="1">
              <w:r w:rsidR="003A2AC5" w:rsidRPr="003A2AC5">
                <w:rPr>
                  <w:rStyle w:val="Hyperlink"/>
                </w:rPr>
                <w:t>www.universitas21.com/article/students</w:t>
              </w:r>
            </w:hyperlink>
            <w:r w:rsidR="003A2AC5">
              <w:t xml:space="preserve">) – </w:t>
            </w:r>
            <w:r w:rsidR="003A2AC5" w:rsidRPr="003A2AC5">
              <w:t>opportunities</w:t>
            </w:r>
            <w:r w:rsidR="003A2AC5">
              <w:t xml:space="preserve"> </w:t>
            </w:r>
            <w:r w:rsidR="003A2AC5" w:rsidRPr="003A2AC5">
              <w:t>for students at all stages, including semesters abroad, summer schools, research conferences and online study experiences</w:t>
            </w:r>
          </w:p>
          <w:p w:rsidR="000345FA" w:rsidRDefault="00AE271B" w:rsidP="00221D12">
            <w:pPr>
              <w:numPr>
                <w:ilvl w:val="1"/>
                <w:numId w:val="31"/>
              </w:numPr>
            </w:pPr>
            <w:r w:rsidRPr="004F0A96">
              <w:rPr>
                <w:b/>
              </w:rPr>
              <w:t>Erasmus</w:t>
            </w:r>
            <w:r w:rsidR="003A2AC5">
              <w:t xml:space="preserve"> (</w:t>
            </w:r>
            <w:hyperlink r:id="rId14" w:history="1">
              <w:r w:rsidR="00EA22A2" w:rsidRPr="00EA22A2">
                <w:rPr>
                  <w:rStyle w:val="Hyperlink"/>
                </w:rPr>
                <w:t>www.ed.ac.uk/schools-department</w:t>
              </w:r>
              <w:r w:rsidR="00EA22A2" w:rsidRPr="00221D12">
                <w:rPr>
                  <w:rStyle w:val="Hyperlink"/>
                </w:rPr>
                <w:t>s/international-office/exchanges/erasmus</w:t>
              </w:r>
            </w:hyperlink>
            <w:r w:rsidR="003A2AC5">
              <w:t>)</w:t>
            </w:r>
          </w:p>
          <w:p w:rsidR="00D01F58" w:rsidRPr="00D01F58" w:rsidRDefault="003A2AC5" w:rsidP="00221D12">
            <w:pPr>
              <w:numPr>
                <w:ilvl w:val="1"/>
                <w:numId w:val="31"/>
              </w:numPr>
            </w:pPr>
            <w:proofErr w:type="gramStart"/>
            <w:r>
              <w:t>any</w:t>
            </w:r>
            <w:proofErr w:type="gramEnd"/>
            <w:r>
              <w:t xml:space="preserve"> </w:t>
            </w:r>
            <w:r w:rsidRPr="004F0A96">
              <w:rPr>
                <w:b/>
              </w:rPr>
              <w:t>s</w:t>
            </w:r>
            <w:r w:rsidR="00AF1D02" w:rsidRPr="004F0A96">
              <w:rPr>
                <w:b/>
              </w:rPr>
              <w:t>ubject</w:t>
            </w:r>
            <w:r w:rsidRPr="004F0A96">
              <w:rPr>
                <w:b/>
              </w:rPr>
              <w:t>-</w:t>
            </w:r>
            <w:r w:rsidR="00AF1D02" w:rsidRPr="004F0A96">
              <w:rPr>
                <w:b/>
              </w:rPr>
              <w:t>specific opportunities</w:t>
            </w:r>
            <w:r>
              <w:t xml:space="preserve"> that exist</w:t>
            </w:r>
            <w:r w:rsidR="008D74E4">
              <w:t xml:space="preserve">. </w:t>
            </w:r>
          </w:p>
          <w:p w:rsidR="00D01F58" w:rsidRDefault="00D01F58" w:rsidP="00D01F58">
            <w:pPr>
              <w:spacing w:before="240"/>
              <w:rPr>
                <w:i/>
              </w:rPr>
            </w:pPr>
            <w:r>
              <w:rPr>
                <w:i/>
              </w:rPr>
              <w:t>Student activity</w:t>
            </w:r>
          </w:p>
          <w:p w:rsidR="00431C91" w:rsidRDefault="00C835D2" w:rsidP="00D01F58">
            <w:pPr>
              <w:numPr>
                <w:ilvl w:val="0"/>
                <w:numId w:val="31"/>
              </w:numPr>
            </w:pPr>
            <w:r>
              <w:t xml:space="preserve">Whole group activity – sharing </w:t>
            </w:r>
            <w:r w:rsidR="00DE1B69">
              <w:t>ideas</w:t>
            </w:r>
            <w:r w:rsidR="00E940DF">
              <w:t xml:space="preserve"> (area for development and ideas for how to strengthen)</w:t>
            </w:r>
            <w:r w:rsidR="00DE1B69">
              <w:t xml:space="preserve">; student volunteer to </w:t>
            </w:r>
            <w:r w:rsidR="000634BC">
              <w:t xml:space="preserve">capture on </w:t>
            </w:r>
            <w:r w:rsidR="00DE1B69">
              <w:t xml:space="preserve">flip chart and </w:t>
            </w:r>
            <w:r w:rsidR="000634BC">
              <w:t xml:space="preserve">facilitator to </w:t>
            </w:r>
            <w:r w:rsidR="00DE1B69">
              <w:t>disseminate to group after session</w:t>
            </w:r>
          </w:p>
          <w:p w:rsidR="00AF1D02" w:rsidRDefault="008E476F" w:rsidP="00C11BD2">
            <w:pPr>
              <w:keepNext/>
              <w:spacing w:before="240"/>
            </w:pPr>
            <w:r>
              <w:rPr>
                <w:i/>
              </w:rPr>
              <w:t>Resources required</w:t>
            </w:r>
          </w:p>
          <w:p w:rsidR="008D74E4" w:rsidRPr="008E476F" w:rsidRDefault="008D74E4" w:rsidP="000634BC">
            <w:pPr>
              <w:numPr>
                <w:ilvl w:val="0"/>
                <w:numId w:val="31"/>
              </w:numPr>
            </w:pPr>
            <w:r>
              <w:t>Flipchart, markers.</w:t>
            </w:r>
            <w:r w:rsidR="000634BC">
              <w:t xml:space="preserve"> </w:t>
            </w:r>
          </w:p>
        </w:tc>
        <w:tc>
          <w:tcPr>
            <w:tcW w:w="1416" w:type="dxa"/>
            <w:vAlign w:val="center"/>
          </w:tcPr>
          <w:p w:rsidR="00431C91" w:rsidRPr="002F67EC" w:rsidRDefault="00AE271B" w:rsidP="00EB7453">
            <w:pPr>
              <w:jc w:val="center"/>
            </w:pPr>
            <w:r>
              <w:lastRenderedPageBreak/>
              <w:t xml:space="preserve">10 </w:t>
            </w:r>
            <w:proofErr w:type="spellStart"/>
            <w:r>
              <w:t>mins</w:t>
            </w:r>
            <w:proofErr w:type="spellEnd"/>
          </w:p>
        </w:tc>
      </w:tr>
      <w:tr w:rsidR="00AF1D02" w:rsidTr="002F47E1">
        <w:tc>
          <w:tcPr>
            <w:tcW w:w="12582" w:type="dxa"/>
          </w:tcPr>
          <w:p w:rsidR="00AF1D02" w:rsidRPr="00E257EE" w:rsidRDefault="00C11BD2" w:rsidP="00757334">
            <w:pPr>
              <w:rPr>
                <w:b/>
              </w:rPr>
            </w:pPr>
            <w:r>
              <w:rPr>
                <w:b/>
              </w:rPr>
              <w:lastRenderedPageBreak/>
              <w:t>Action planning</w:t>
            </w:r>
          </w:p>
          <w:p w:rsidR="00AF1D02" w:rsidRDefault="00AF1D02" w:rsidP="00757334">
            <w:pPr>
              <w:spacing w:before="240"/>
              <w:rPr>
                <w:i/>
              </w:rPr>
            </w:pPr>
            <w:r>
              <w:rPr>
                <w:i/>
              </w:rPr>
              <w:t>Facilitator input/role</w:t>
            </w:r>
          </w:p>
          <w:p w:rsidR="00AF1D02" w:rsidRPr="00D01F58" w:rsidRDefault="00AF1D02" w:rsidP="00757334">
            <w:pPr>
              <w:numPr>
                <w:ilvl w:val="0"/>
                <w:numId w:val="31"/>
              </w:numPr>
            </w:pPr>
            <w:r>
              <w:t>Tutor introduction</w:t>
            </w:r>
            <w:r w:rsidR="008D74E4">
              <w:t xml:space="preserve"> to </w:t>
            </w:r>
            <w:r w:rsidR="00B66316">
              <w:t xml:space="preserve">importance of </w:t>
            </w:r>
            <w:r w:rsidR="008D74E4">
              <w:t>planning</w:t>
            </w:r>
            <w:r w:rsidR="00DE1B69">
              <w:t xml:space="preserve"> </w:t>
            </w:r>
            <w:r w:rsidR="00B66316">
              <w:t xml:space="preserve">your own development (action planning) </w:t>
            </w:r>
            <w:r w:rsidR="00DE1B69">
              <w:t>– link to real world examples: e.g. CPD in teaching, nursing, engineering</w:t>
            </w:r>
            <w:r w:rsidR="0009225A">
              <w:t>, veterinary medicine</w:t>
            </w:r>
            <w:r w:rsidR="00DE1B69">
              <w:t>; employer expectations of managing own development</w:t>
            </w:r>
            <w:r w:rsidR="00B66316">
              <w:t xml:space="preserve">.  Action planning helps achieve purposeful progress; without this </w:t>
            </w:r>
            <w:r w:rsidR="00143D19">
              <w:t>progress may be more limited</w:t>
            </w:r>
          </w:p>
          <w:p w:rsidR="00AF1D02" w:rsidRDefault="00AF1D02" w:rsidP="00757334">
            <w:pPr>
              <w:spacing w:before="240"/>
              <w:rPr>
                <w:i/>
              </w:rPr>
            </w:pPr>
            <w:r>
              <w:rPr>
                <w:i/>
              </w:rPr>
              <w:t>Student activity</w:t>
            </w:r>
          </w:p>
          <w:p w:rsidR="00143D19" w:rsidRDefault="00AF1D02" w:rsidP="00757334">
            <w:pPr>
              <w:numPr>
                <w:ilvl w:val="0"/>
                <w:numId w:val="31"/>
              </w:numPr>
            </w:pPr>
            <w:r>
              <w:t>Personal action plans</w:t>
            </w:r>
            <w:r w:rsidR="008D74E4">
              <w:t xml:space="preserve"> – </w:t>
            </w:r>
            <w:r w:rsidR="00143D19">
              <w:t>students to capture at two ideas for development they would like to follow-up after the session</w:t>
            </w:r>
          </w:p>
          <w:p w:rsidR="00AF1D02" w:rsidRDefault="00143D19" w:rsidP="00221D12">
            <w:pPr>
              <w:numPr>
                <w:ilvl w:val="1"/>
                <w:numId w:val="31"/>
              </w:numPr>
            </w:pPr>
            <w:r>
              <w:t>S</w:t>
            </w:r>
            <w:r w:rsidR="008D74E4">
              <w:t xml:space="preserve">tudents may wish to use action plan template in the </w:t>
            </w:r>
            <w:proofErr w:type="spellStart"/>
            <w:r w:rsidR="008D74E4">
              <w:t>MyEdge</w:t>
            </w:r>
            <w:proofErr w:type="spellEnd"/>
            <w:r w:rsidR="008D74E4">
              <w:t xml:space="preserve"> </w:t>
            </w:r>
            <w:r w:rsidR="0080593F">
              <w:t>workbook</w:t>
            </w:r>
            <w:bookmarkStart w:id="0" w:name="_GoBack"/>
            <w:bookmarkEnd w:id="0"/>
            <w:r w:rsidR="00745274">
              <w:t xml:space="preserve"> to develop their ideas from the session further/in more detail.</w:t>
            </w:r>
          </w:p>
          <w:p w:rsidR="00AF1D02" w:rsidRPr="008E476F" w:rsidRDefault="00143D19" w:rsidP="00143D19">
            <w:pPr>
              <w:numPr>
                <w:ilvl w:val="1"/>
                <w:numId w:val="31"/>
              </w:numPr>
            </w:pPr>
            <w:r>
              <w:t>Tutors may wish to pick up these ideas in one-to-one meetings – what progress if any has been made, what stumbling blocks, what other areas is the student developing in.</w:t>
            </w:r>
          </w:p>
        </w:tc>
        <w:tc>
          <w:tcPr>
            <w:tcW w:w="1416" w:type="dxa"/>
            <w:vAlign w:val="center"/>
          </w:tcPr>
          <w:p w:rsidR="00AF1D02" w:rsidRPr="002F67EC" w:rsidRDefault="00EB7453" w:rsidP="00EB7453">
            <w:pPr>
              <w:jc w:val="center"/>
            </w:pPr>
            <w:r>
              <w:t xml:space="preserve">7 </w:t>
            </w:r>
            <w:proofErr w:type="spellStart"/>
            <w:r>
              <w:t>min</w:t>
            </w:r>
            <w:r w:rsidR="00AF1D02">
              <w:t>s</w:t>
            </w:r>
            <w:proofErr w:type="spellEnd"/>
          </w:p>
        </w:tc>
      </w:tr>
      <w:tr w:rsidR="00311B00" w:rsidTr="002F47E1">
        <w:tc>
          <w:tcPr>
            <w:tcW w:w="12582" w:type="dxa"/>
          </w:tcPr>
          <w:p w:rsidR="000345FA" w:rsidRPr="00311B00" w:rsidRDefault="002F47E1" w:rsidP="002F47E1">
            <w:pPr>
              <w:rPr>
                <w:b/>
              </w:rPr>
            </w:pPr>
            <w:r>
              <w:rPr>
                <w:b/>
              </w:rPr>
              <w:t>Facilitator summary and close</w:t>
            </w:r>
          </w:p>
        </w:tc>
        <w:tc>
          <w:tcPr>
            <w:tcW w:w="1416" w:type="dxa"/>
            <w:vAlign w:val="center"/>
          </w:tcPr>
          <w:p w:rsidR="00311B00" w:rsidRDefault="00311B00" w:rsidP="00EB7453">
            <w:pPr>
              <w:jc w:val="center"/>
            </w:pPr>
            <w:r>
              <w:t xml:space="preserve">2 </w:t>
            </w:r>
            <w:proofErr w:type="spellStart"/>
            <w:r>
              <w:t>min</w:t>
            </w:r>
            <w:r w:rsidR="00EB7453">
              <w:t>s</w:t>
            </w:r>
            <w:proofErr w:type="spellEnd"/>
          </w:p>
        </w:tc>
      </w:tr>
    </w:tbl>
    <w:p w:rsidR="00CB2A0D" w:rsidRDefault="00CB2A0D" w:rsidP="00F0038C">
      <w:pPr>
        <w:rPr>
          <w:sz w:val="2"/>
        </w:rPr>
      </w:pPr>
    </w:p>
    <w:p w:rsidR="008D74E4" w:rsidRPr="00B802A3" w:rsidRDefault="008D74E4" w:rsidP="00F0038C">
      <w:pPr>
        <w:rPr>
          <w:sz w:val="2"/>
        </w:rPr>
      </w:pPr>
    </w:p>
    <w:sectPr w:rsidR="008D74E4" w:rsidRPr="00B802A3" w:rsidSect="00D441A9">
      <w:headerReference w:type="even" r:id="rId15"/>
      <w:headerReference w:type="default" r:id="rId16"/>
      <w:footerReference w:type="even" r:id="rId17"/>
      <w:footerReference w:type="default" r:id="rId18"/>
      <w:headerReference w:type="first" r:id="rId19"/>
      <w:footerReference w:type="first" r:id="rId20"/>
      <w:pgSz w:w="16838" w:h="11906" w:orient="landscape" w:code="9"/>
      <w:pgMar w:top="1133" w:right="1440" w:bottom="1258" w:left="1616" w:header="709" w:footer="61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47E1" w:rsidRDefault="002F47E1">
      <w:r>
        <w:separator/>
      </w:r>
    </w:p>
  </w:endnote>
  <w:endnote w:type="continuationSeparator" w:id="0">
    <w:p w:rsidR="002F47E1" w:rsidRDefault="002F4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9A9" w:rsidRDefault="006849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9A9" w:rsidRDefault="006849A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9A9" w:rsidRDefault="006849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47E1" w:rsidRDefault="002F47E1">
      <w:r>
        <w:separator/>
      </w:r>
    </w:p>
  </w:footnote>
  <w:footnote w:type="continuationSeparator" w:id="0">
    <w:p w:rsidR="002F47E1" w:rsidRDefault="002F47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7E1" w:rsidRDefault="001A586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18.2pt;height:167.25pt;rotation:315;z-index:-25165875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9A9" w:rsidRDefault="006849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7E1" w:rsidRPr="006E7A4A" w:rsidRDefault="002F47E1" w:rsidP="002A2A70">
    <w:pPr>
      <w:pStyle w:val="Header"/>
      <w:tabs>
        <w:tab w:val="left" w:pos="1440"/>
      </w:tabs>
      <w:jc w:val="right"/>
      <w:rPr>
        <w:rFonts w:cs="Arial"/>
        <w:color w:val="808080"/>
        <w:szCs w:val="20"/>
      </w:rPr>
    </w:pPr>
    <w:r>
      <w:rPr>
        <w:rFonts w:cs="Arial"/>
        <w:color w:val="808080"/>
        <w:szCs w:val="20"/>
      </w:rPr>
      <w:t>Session Plan</w:t>
    </w:r>
  </w:p>
  <w:p w:rsidR="002F47E1" w:rsidRPr="006E7A4A" w:rsidRDefault="002F47E1" w:rsidP="002A2A70">
    <w:pPr>
      <w:pStyle w:val="Header"/>
      <w:pBdr>
        <w:bottom w:val="single" w:sz="6" w:space="1" w:color="auto"/>
      </w:pBdr>
      <w:tabs>
        <w:tab w:val="left" w:pos="1440"/>
      </w:tabs>
      <w:jc w:val="right"/>
      <w:rPr>
        <w:rFonts w:cs="Arial"/>
        <w:color w:val="808080"/>
      </w:rPr>
    </w:pPr>
  </w:p>
  <w:p w:rsidR="002F47E1" w:rsidRPr="006E7A4A" w:rsidRDefault="002F47E1" w:rsidP="002A2A70">
    <w:pPr>
      <w:pStyle w:val="Header"/>
      <w:pBdr>
        <w:bottom w:val="single" w:sz="6" w:space="1" w:color="auto"/>
      </w:pBdr>
      <w:tabs>
        <w:tab w:val="left" w:pos="1440"/>
      </w:tabs>
      <w:jc w:val="right"/>
      <w:rPr>
        <w:rFonts w:cs="Arial"/>
        <w:b/>
        <w:color w:val="808080"/>
        <w:sz w:val="28"/>
      </w:rPr>
    </w:pPr>
    <w:r>
      <w:rPr>
        <w:rFonts w:cs="Arial"/>
        <w:b/>
        <w:sz w:val="28"/>
      </w:rPr>
      <w:t>Enhancing Student Support: Personal Tutor group sessions</w:t>
    </w:r>
  </w:p>
  <w:p w:rsidR="002F47E1" w:rsidRPr="00493EF4" w:rsidRDefault="002F47E1" w:rsidP="002A2A70">
    <w:pPr>
      <w:pStyle w:val="Header"/>
      <w:jc w:val="right"/>
      <w:rPr>
        <w:rFonts w:cs="Arial"/>
        <w:b/>
        <w:sz w:val="28"/>
      </w:rPr>
    </w:pPr>
    <w:r>
      <w:rPr>
        <w:rFonts w:cs="Arial"/>
        <w:b/>
        <w:sz w:val="28"/>
      </w:rPr>
      <w:t>Developing your Graduate Attributes</w:t>
    </w:r>
  </w:p>
  <w:p w:rsidR="002F47E1" w:rsidRDefault="002F47E1" w:rsidP="002A2A70">
    <w:pPr>
      <w:pStyle w:val="Header"/>
    </w:pPr>
  </w:p>
  <w:p w:rsidR="002F47E1" w:rsidRDefault="002F47E1" w:rsidP="002A2A70">
    <w:pPr>
      <w:pStyle w:val="Header"/>
    </w:pPr>
  </w:p>
  <w:p w:rsidR="002F47E1" w:rsidRPr="002A2A70" w:rsidRDefault="002F47E1" w:rsidP="002A2A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C2DE8"/>
    <w:multiLevelType w:val="multilevel"/>
    <w:tmpl w:val="61BCCEB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C3D1F5B"/>
    <w:multiLevelType w:val="multilevel"/>
    <w:tmpl w:val="48068C9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4DA1D05"/>
    <w:multiLevelType w:val="hybridMultilevel"/>
    <w:tmpl w:val="DC148C82"/>
    <w:lvl w:ilvl="0" w:tplc="C1FA1134">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B">
      <w:start w:val="1"/>
      <w:numFmt w:val="bullet"/>
      <w:lvlText w:val=""/>
      <w:lvlJc w:val="left"/>
      <w:pPr>
        <w:tabs>
          <w:tab w:val="num" w:pos="2880"/>
        </w:tabs>
        <w:ind w:left="2880" w:hanging="360"/>
      </w:pPr>
      <w:rPr>
        <w:rFonts w:ascii="Wingdings" w:hAnsi="Wingdings"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8BA5EA6"/>
    <w:multiLevelType w:val="hybridMultilevel"/>
    <w:tmpl w:val="8B7EC94C"/>
    <w:lvl w:ilvl="0" w:tplc="19EE13A6">
      <w:start w:val="1"/>
      <w:numFmt w:val="bullet"/>
      <w:lvlText w:val=""/>
      <w:lvlJc w:val="left"/>
      <w:pPr>
        <w:tabs>
          <w:tab w:val="num" w:pos="720"/>
        </w:tabs>
        <w:ind w:left="720" w:hanging="360"/>
      </w:pPr>
      <w:rPr>
        <w:rFonts w:ascii="Wingdings" w:hAnsi="Wingdings" w:hint="default"/>
      </w:rPr>
    </w:lvl>
    <w:lvl w:ilvl="1" w:tplc="39DAAEDA" w:tentative="1">
      <w:start w:val="1"/>
      <w:numFmt w:val="bullet"/>
      <w:lvlText w:val=""/>
      <w:lvlJc w:val="left"/>
      <w:pPr>
        <w:tabs>
          <w:tab w:val="num" w:pos="1440"/>
        </w:tabs>
        <w:ind w:left="1440" w:hanging="360"/>
      </w:pPr>
      <w:rPr>
        <w:rFonts w:ascii="Wingdings" w:hAnsi="Wingdings" w:hint="default"/>
      </w:rPr>
    </w:lvl>
    <w:lvl w:ilvl="2" w:tplc="66AC3C5E" w:tentative="1">
      <w:start w:val="1"/>
      <w:numFmt w:val="bullet"/>
      <w:lvlText w:val=""/>
      <w:lvlJc w:val="left"/>
      <w:pPr>
        <w:tabs>
          <w:tab w:val="num" w:pos="2160"/>
        </w:tabs>
        <w:ind w:left="2160" w:hanging="360"/>
      </w:pPr>
      <w:rPr>
        <w:rFonts w:ascii="Wingdings" w:hAnsi="Wingdings" w:hint="default"/>
      </w:rPr>
    </w:lvl>
    <w:lvl w:ilvl="3" w:tplc="6EFAEF3A" w:tentative="1">
      <w:start w:val="1"/>
      <w:numFmt w:val="bullet"/>
      <w:lvlText w:val=""/>
      <w:lvlJc w:val="left"/>
      <w:pPr>
        <w:tabs>
          <w:tab w:val="num" w:pos="2880"/>
        </w:tabs>
        <w:ind w:left="2880" w:hanging="360"/>
      </w:pPr>
      <w:rPr>
        <w:rFonts w:ascii="Wingdings" w:hAnsi="Wingdings" w:hint="default"/>
      </w:rPr>
    </w:lvl>
    <w:lvl w:ilvl="4" w:tplc="104483E4" w:tentative="1">
      <w:start w:val="1"/>
      <w:numFmt w:val="bullet"/>
      <w:lvlText w:val=""/>
      <w:lvlJc w:val="left"/>
      <w:pPr>
        <w:tabs>
          <w:tab w:val="num" w:pos="3600"/>
        </w:tabs>
        <w:ind w:left="3600" w:hanging="360"/>
      </w:pPr>
      <w:rPr>
        <w:rFonts w:ascii="Wingdings" w:hAnsi="Wingdings" w:hint="default"/>
      </w:rPr>
    </w:lvl>
    <w:lvl w:ilvl="5" w:tplc="2A9C1836" w:tentative="1">
      <w:start w:val="1"/>
      <w:numFmt w:val="bullet"/>
      <w:lvlText w:val=""/>
      <w:lvlJc w:val="left"/>
      <w:pPr>
        <w:tabs>
          <w:tab w:val="num" w:pos="4320"/>
        </w:tabs>
        <w:ind w:left="4320" w:hanging="360"/>
      </w:pPr>
      <w:rPr>
        <w:rFonts w:ascii="Wingdings" w:hAnsi="Wingdings" w:hint="default"/>
      </w:rPr>
    </w:lvl>
    <w:lvl w:ilvl="6" w:tplc="54AA9420" w:tentative="1">
      <w:start w:val="1"/>
      <w:numFmt w:val="bullet"/>
      <w:lvlText w:val=""/>
      <w:lvlJc w:val="left"/>
      <w:pPr>
        <w:tabs>
          <w:tab w:val="num" w:pos="5040"/>
        </w:tabs>
        <w:ind w:left="5040" w:hanging="360"/>
      </w:pPr>
      <w:rPr>
        <w:rFonts w:ascii="Wingdings" w:hAnsi="Wingdings" w:hint="default"/>
      </w:rPr>
    </w:lvl>
    <w:lvl w:ilvl="7" w:tplc="30547630" w:tentative="1">
      <w:start w:val="1"/>
      <w:numFmt w:val="bullet"/>
      <w:lvlText w:val=""/>
      <w:lvlJc w:val="left"/>
      <w:pPr>
        <w:tabs>
          <w:tab w:val="num" w:pos="5760"/>
        </w:tabs>
        <w:ind w:left="5760" w:hanging="360"/>
      </w:pPr>
      <w:rPr>
        <w:rFonts w:ascii="Wingdings" w:hAnsi="Wingdings" w:hint="default"/>
      </w:rPr>
    </w:lvl>
    <w:lvl w:ilvl="8" w:tplc="913AE4C6" w:tentative="1">
      <w:start w:val="1"/>
      <w:numFmt w:val="bullet"/>
      <w:lvlText w:val=""/>
      <w:lvlJc w:val="left"/>
      <w:pPr>
        <w:tabs>
          <w:tab w:val="num" w:pos="6480"/>
        </w:tabs>
        <w:ind w:left="6480" w:hanging="360"/>
      </w:pPr>
      <w:rPr>
        <w:rFonts w:ascii="Wingdings" w:hAnsi="Wingdings" w:hint="default"/>
      </w:rPr>
    </w:lvl>
  </w:abstractNum>
  <w:abstractNum w:abstractNumId="4">
    <w:nsid w:val="19690EEF"/>
    <w:multiLevelType w:val="hybridMultilevel"/>
    <w:tmpl w:val="27F6834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1F500929"/>
    <w:multiLevelType w:val="multilevel"/>
    <w:tmpl w:val="9302614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21A850F7"/>
    <w:multiLevelType w:val="hybridMultilevel"/>
    <w:tmpl w:val="996403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1C70B69"/>
    <w:multiLevelType w:val="hybridMultilevel"/>
    <w:tmpl w:val="04103DDE"/>
    <w:lvl w:ilvl="0" w:tplc="08090001">
      <w:start w:val="1"/>
      <w:numFmt w:val="bullet"/>
      <w:lvlText w:val=""/>
      <w:lvlJc w:val="left"/>
      <w:pPr>
        <w:tabs>
          <w:tab w:val="num" w:pos="720"/>
        </w:tabs>
        <w:ind w:left="720" w:hanging="360"/>
      </w:pPr>
      <w:rPr>
        <w:rFonts w:ascii="Symbol" w:hAnsi="Symbol" w:hint="default"/>
      </w:rPr>
    </w:lvl>
    <w:lvl w:ilvl="1" w:tplc="08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B034C1C"/>
    <w:multiLevelType w:val="hybridMultilevel"/>
    <w:tmpl w:val="278ED9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2B650F7E"/>
    <w:multiLevelType w:val="hybridMultilevel"/>
    <w:tmpl w:val="2BCC7BD2"/>
    <w:lvl w:ilvl="0" w:tplc="A9F0DC54">
      <w:start w:val="1"/>
      <w:numFmt w:val="bullet"/>
      <w:lvlText w:val=""/>
      <w:lvlJc w:val="left"/>
      <w:pPr>
        <w:tabs>
          <w:tab w:val="num" w:pos="720"/>
        </w:tabs>
        <w:ind w:left="720" w:hanging="360"/>
      </w:pPr>
      <w:rPr>
        <w:rFonts w:ascii="Wingdings" w:hAnsi="Wingdings" w:hint="default"/>
      </w:rPr>
    </w:lvl>
    <w:lvl w:ilvl="1" w:tplc="2D3CC50A" w:tentative="1">
      <w:start w:val="1"/>
      <w:numFmt w:val="bullet"/>
      <w:lvlText w:val=""/>
      <w:lvlJc w:val="left"/>
      <w:pPr>
        <w:tabs>
          <w:tab w:val="num" w:pos="1440"/>
        </w:tabs>
        <w:ind w:left="1440" w:hanging="360"/>
      </w:pPr>
      <w:rPr>
        <w:rFonts w:ascii="Wingdings" w:hAnsi="Wingdings" w:hint="default"/>
      </w:rPr>
    </w:lvl>
    <w:lvl w:ilvl="2" w:tplc="96C6C484" w:tentative="1">
      <w:start w:val="1"/>
      <w:numFmt w:val="bullet"/>
      <w:lvlText w:val=""/>
      <w:lvlJc w:val="left"/>
      <w:pPr>
        <w:tabs>
          <w:tab w:val="num" w:pos="2160"/>
        </w:tabs>
        <w:ind w:left="2160" w:hanging="360"/>
      </w:pPr>
      <w:rPr>
        <w:rFonts w:ascii="Wingdings" w:hAnsi="Wingdings" w:hint="default"/>
      </w:rPr>
    </w:lvl>
    <w:lvl w:ilvl="3" w:tplc="B10A62F8" w:tentative="1">
      <w:start w:val="1"/>
      <w:numFmt w:val="bullet"/>
      <w:lvlText w:val=""/>
      <w:lvlJc w:val="left"/>
      <w:pPr>
        <w:tabs>
          <w:tab w:val="num" w:pos="2880"/>
        </w:tabs>
        <w:ind w:left="2880" w:hanging="360"/>
      </w:pPr>
      <w:rPr>
        <w:rFonts w:ascii="Wingdings" w:hAnsi="Wingdings" w:hint="default"/>
      </w:rPr>
    </w:lvl>
    <w:lvl w:ilvl="4" w:tplc="468858C4" w:tentative="1">
      <w:start w:val="1"/>
      <w:numFmt w:val="bullet"/>
      <w:lvlText w:val=""/>
      <w:lvlJc w:val="left"/>
      <w:pPr>
        <w:tabs>
          <w:tab w:val="num" w:pos="3600"/>
        </w:tabs>
        <w:ind w:left="3600" w:hanging="360"/>
      </w:pPr>
      <w:rPr>
        <w:rFonts w:ascii="Wingdings" w:hAnsi="Wingdings" w:hint="default"/>
      </w:rPr>
    </w:lvl>
    <w:lvl w:ilvl="5" w:tplc="C04A6F78" w:tentative="1">
      <w:start w:val="1"/>
      <w:numFmt w:val="bullet"/>
      <w:lvlText w:val=""/>
      <w:lvlJc w:val="left"/>
      <w:pPr>
        <w:tabs>
          <w:tab w:val="num" w:pos="4320"/>
        </w:tabs>
        <w:ind w:left="4320" w:hanging="360"/>
      </w:pPr>
      <w:rPr>
        <w:rFonts w:ascii="Wingdings" w:hAnsi="Wingdings" w:hint="default"/>
      </w:rPr>
    </w:lvl>
    <w:lvl w:ilvl="6" w:tplc="CBCC0336" w:tentative="1">
      <w:start w:val="1"/>
      <w:numFmt w:val="bullet"/>
      <w:lvlText w:val=""/>
      <w:lvlJc w:val="left"/>
      <w:pPr>
        <w:tabs>
          <w:tab w:val="num" w:pos="5040"/>
        </w:tabs>
        <w:ind w:left="5040" w:hanging="360"/>
      </w:pPr>
      <w:rPr>
        <w:rFonts w:ascii="Wingdings" w:hAnsi="Wingdings" w:hint="default"/>
      </w:rPr>
    </w:lvl>
    <w:lvl w:ilvl="7" w:tplc="97BC7472" w:tentative="1">
      <w:start w:val="1"/>
      <w:numFmt w:val="bullet"/>
      <w:lvlText w:val=""/>
      <w:lvlJc w:val="left"/>
      <w:pPr>
        <w:tabs>
          <w:tab w:val="num" w:pos="5760"/>
        </w:tabs>
        <w:ind w:left="5760" w:hanging="360"/>
      </w:pPr>
      <w:rPr>
        <w:rFonts w:ascii="Wingdings" w:hAnsi="Wingdings" w:hint="default"/>
      </w:rPr>
    </w:lvl>
    <w:lvl w:ilvl="8" w:tplc="95E0564E" w:tentative="1">
      <w:start w:val="1"/>
      <w:numFmt w:val="bullet"/>
      <w:lvlText w:val=""/>
      <w:lvlJc w:val="left"/>
      <w:pPr>
        <w:tabs>
          <w:tab w:val="num" w:pos="6480"/>
        </w:tabs>
        <w:ind w:left="6480" w:hanging="360"/>
      </w:pPr>
      <w:rPr>
        <w:rFonts w:ascii="Wingdings" w:hAnsi="Wingdings" w:hint="default"/>
      </w:rPr>
    </w:lvl>
  </w:abstractNum>
  <w:abstractNum w:abstractNumId="10">
    <w:nsid w:val="2BF92A12"/>
    <w:multiLevelType w:val="multilevel"/>
    <w:tmpl w:val="04103DD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C961F8E"/>
    <w:multiLevelType w:val="hybridMultilevel"/>
    <w:tmpl w:val="48068C98"/>
    <w:lvl w:ilvl="0" w:tplc="04090001">
      <w:start w:val="1"/>
      <w:numFmt w:val="bullet"/>
      <w:lvlText w:val=""/>
      <w:lvlJc w:val="left"/>
      <w:pPr>
        <w:tabs>
          <w:tab w:val="num" w:pos="720"/>
        </w:tabs>
        <w:ind w:left="720" w:hanging="360"/>
      </w:pPr>
      <w:rPr>
        <w:rFonts w:ascii="Symbol" w:hAnsi="Symbol" w:hint="default"/>
      </w:rPr>
    </w:lvl>
    <w:lvl w:ilvl="1" w:tplc="0809000B">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EB35206"/>
    <w:multiLevelType w:val="hybridMultilevel"/>
    <w:tmpl w:val="882A53B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B">
      <w:start w:val="1"/>
      <w:numFmt w:val="bullet"/>
      <w:lvlText w:val=""/>
      <w:lvlJc w:val="left"/>
      <w:pPr>
        <w:tabs>
          <w:tab w:val="num" w:pos="2880"/>
        </w:tabs>
        <w:ind w:left="2880" w:hanging="360"/>
      </w:pPr>
      <w:rPr>
        <w:rFonts w:ascii="Wingdings" w:hAnsi="Wingdings"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2F0B0632"/>
    <w:multiLevelType w:val="hybridMultilevel"/>
    <w:tmpl w:val="93026144"/>
    <w:lvl w:ilvl="0" w:tplc="0809000B">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B">
      <w:start w:val="1"/>
      <w:numFmt w:val="bullet"/>
      <w:lvlText w:val=""/>
      <w:lvlJc w:val="left"/>
      <w:pPr>
        <w:tabs>
          <w:tab w:val="num" w:pos="2880"/>
        </w:tabs>
        <w:ind w:left="2880" w:hanging="360"/>
      </w:pPr>
      <w:rPr>
        <w:rFonts w:ascii="Wingdings" w:hAnsi="Wingdings"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3140191B"/>
    <w:multiLevelType w:val="multilevel"/>
    <w:tmpl w:val="04103DD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35874099"/>
    <w:multiLevelType w:val="multilevel"/>
    <w:tmpl w:val="27F6834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43C17ECC"/>
    <w:multiLevelType w:val="hybridMultilevel"/>
    <w:tmpl w:val="48A41CBC"/>
    <w:lvl w:ilvl="0" w:tplc="A114FDBA">
      <w:start w:val="1"/>
      <w:numFmt w:val="bullet"/>
      <w:lvlText w:val=""/>
      <w:lvlJc w:val="left"/>
      <w:pPr>
        <w:tabs>
          <w:tab w:val="num" w:pos="720"/>
        </w:tabs>
        <w:ind w:left="720" w:hanging="360"/>
      </w:pPr>
      <w:rPr>
        <w:rFonts w:ascii="Wingdings" w:hAnsi="Wingdings" w:hint="default"/>
      </w:rPr>
    </w:lvl>
    <w:lvl w:ilvl="1" w:tplc="6CF8D06C" w:tentative="1">
      <w:start w:val="1"/>
      <w:numFmt w:val="bullet"/>
      <w:lvlText w:val=""/>
      <w:lvlJc w:val="left"/>
      <w:pPr>
        <w:tabs>
          <w:tab w:val="num" w:pos="1440"/>
        </w:tabs>
        <w:ind w:left="1440" w:hanging="360"/>
      </w:pPr>
      <w:rPr>
        <w:rFonts w:ascii="Wingdings" w:hAnsi="Wingdings" w:hint="default"/>
      </w:rPr>
    </w:lvl>
    <w:lvl w:ilvl="2" w:tplc="3F1C7F06" w:tentative="1">
      <w:start w:val="1"/>
      <w:numFmt w:val="bullet"/>
      <w:lvlText w:val=""/>
      <w:lvlJc w:val="left"/>
      <w:pPr>
        <w:tabs>
          <w:tab w:val="num" w:pos="2160"/>
        </w:tabs>
        <w:ind w:left="2160" w:hanging="360"/>
      </w:pPr>
      <w:rPr>
        <w:rFonts w:ascii="Wingdings" w:hAnsi="Wingdings" w:hint="default"/>
      </w:rPr>
    </w:lvl>
    <w:lvl w:ilvl="3" w:tplc="65A254DA" w:tentative="1">
      <w:start w:val="1"/>
      <w:numFmt w:val="bullet"/>
      <w:lvlText w:val=""/>
      <w:lvlJc w:val="left"/>
      <w:pPr>
        <w:tabs>
          <w:tab w:val="num" w:pos="2880"/>
        </w:tabs>
        <w:ind w:left="2880" w:hanging="360"/>
      </w:pPr>
      <w:rPr>
        <w:rFonts w:ascii="Wingdings" w:hAnsi="Wingdings" w:hint="default"/>
      </w:rPr>
    </w:lvl>
    <w:lvl w:ilvl="4" w:tplc="C17C4C84" w:tentative="1">
      <w:start w:val="1"/>
      <w:numFmt w:val="bullet"/>
      <w:lvlText w:val=""/>
      <w:lvlJc w:val="left"/>
      <w:pPr>
        <w:tabs>
          <w:tab w:val="num" w:pos="3600"/>
        </w:tabs>
        <w:ind w:left="3600" w:hanging="360"/>
      </w:pPr>
      <w:rPr>
        <w:rFonts w:ascii="Wingdings" w:hAnsi="Wingdings" w:hint="default"/>
      </w:rPr>
    </w:lvl>
    <w:lvl w:ilvl="5" w:tplc="D2746722" w:tentative="1">
      <w:start w:val="1"/>
      <w:numFmt w:val="bullet"/>
      <w:lvlText w:val=""/>
      <w:lvlJc w:val="left"/>
      <w:pPr>
        <w:tabs>
          <w:tab w:val="num" w:pos="4320"/>
        </w:tabs>
        <w:ind w:left="4320" w:hanging="360"/>
      </w:pPr>
      <w:rPr>
        <w:rFonts w:ascii="Wingdings" w:hAnsi="Wingdings" w:hint="default"/>
      </w:rPr>
    </w:lvl>
    <w:lvl w:ilvl="6" w:tplc="E2BCEFC2" w:tentative="1">
      <w:start w:val="1"/>
      <w:numFmt w:val="bullet"/>
      <w:lvlText w:val=""/>
      <w:lvlJc w:val="left"/>
      <w:pPr>
        <w:tabs>
          <w:tab w:val="num" w:pos="5040"/>
        </w:tabs>
        <w:ind w:left="5040" w:hanging="360"/>
      </w:pPr>
      <w:rPr>
        <w:rFonts w:ascii="Wingdings" w:hAnsi="Wingdings" w:hint="default"/>
      </w:rPr>
    </w:lvl>
    <w:lvl w:ilvl="7" w:tplc="8D6258B6" w:tentative="1">
      <w:start w:val="1"/>
      <w:numFmt w:val="bullet"/>
      <w:lvlText w:val=""/>
      <w:lvlJc w:val="left"/>
      <w:pPr>
        <w:tabs>
          <w:tab w:val="num" w:pos="5760"/>
        </w:tabs>
        <w:ind w:left="5760" w:hanging="360"/>
      </w:pPr>
      <w:rPr>
        <w:rFonts w:ascii="Wingdings" w:hAnsi="Wingdings" w:hint="default"/>
      </w:rPr>
    </w:lvl>
    <w:lvl w:ilvl="8" w:tplc="BFBC1D88" w:tentative="1">
      <w:start w:val="1"/>
      <w:numFmt w:val="bullet"/>
      <w:lvlText w:val=""/>
      <w:lvlJc w:val="left"/>
      <w:pPr>
        <w:tabs>
          <w:tab w:val="num" w:pos="6480"/>
        </w:tabs>
        <w:ind w:left="6480" w:hanging="360"/>
      </w:pPr>
      <w:rPr>
        <w:rFonts w:ascii="Wingdings" w:hAnsi="Wingdings" w:hint="default"/>
      </w:rPr>
    </w:lvl>
  </w:abstractNum>
  <w:abstractNum w:abstractNumId="17">
    <w:nsid w:val="47455B01"/>
    <w:multiLevelType w:val="multilevel"/>
    <w:tmpl w:val="AFF6E61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47B51B52"/>
    <w:multiLevelType w:val="hybridMultilevel"/>
    <w:tmpl w:val="AFF6E61C"/>
    <w:lvl w:ilvl="0" w:tplc="C1FA1134">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48E00649"/>
    <w:multiLevelType w:val="hybridMultilevel"/>
    <w:tmpl w:val="3B28C420"/>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4A7E7B4E"/>
    <w:multiLevelType w:val="hybridMultilevel"/>
    <w:tmpl w:val="9C061C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50691630"/>
    <w:multiLevelType w:val="hybridMultilevel"/>
    <w:tmpl w:val="AF08399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513A6110"/>
    <w:multiLevelType w:val="multilevel"/>
    <w:tmpl w:val="48068C9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5B5642DC"/>
    <w:multiLevelType w:val="hybridMultilevel"/>
    <w:tmpl w:val="84029F56"/>
    <w:lvl w:ilvl="0" w:tplc="0809000F">
      <w:start w:val="1"/>
      <w:numFmt w:val="decimal"/>
      <w:lvlText w:val="%1."/>
      <w:lvlJc w:val="left"/>
      <w:pPr>
        <w:tabs>
          <w:tab w:val="num" w:pos="720"/>
        </w:tabs>
        <w:ind w:left="720" w:hanging="360"/>
      </w:pPr>
      <w:rPr>
        <w:rFonts w:hint="default"/>
      </w:rPr>
    </w:lvl>
    <w:lvl w:ilvl="1" w:tplc="08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217684D"/>
    <w:multiLevelType w:val="multilevel"/>
    <w:tmpl w:val="882A53B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639B0C2E"/>
    <w:multiLevelType w:val="multilevel"/>
    <w:tmpl w:val="7242EB8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64EF70D2"/>
    <w:multiLevelType w:val="hybridMultilevel"/>
    <w:tmpl w:val="E9A4F8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694C5558"/>
    <w:multiLevelType w:val="hybridMultilevel"/>
    <w:tmpl w:val="CD1E87BA"/>
    <w:lvl w:ilvl="0" w:tplc="08090001">
      <w:start w:val="1"/>
      <w:numFmt w:val="bullet"/>
      <w:lvlText w:val=""/>
      <w:lvlJc w:val="left"/>
      <w:pPr>
        <w:tabs>
          <w:tab w:val="num" w:pos="720"/>
        </w:tabs>
        <w:ind w:left="720" w:hanging="360"/>
      </w:pPr>
      <w:rPr>
        <w:rFonts w:ascii="Symbol" w:hAnsi="Symbol" w:hint="default"/>
      </w:rPr>
    </w:lvl>
    <w:lvl w:ilvl="1" w:tplc="C1FA1134">
      <w:start w:val="1"/>
      <w:numFmt w:val="bullet"/>
      <w:lvlText w:val=""/>
      <w:lvlJc w:val="left"/>
      <w:pPr>
        <w:tabs>
          <w:tab w:val="num" w:pos="1440"/>
        </w:tabs>
        <w:ind w:left="1440" w:hanging="360"/>
      </w:pPr>
      <w:rPr>
        <w:rFonts w:ascii="Wingdings" w:hAnsi="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nsid w:val="6A3C5F41"/>
    <w:multiLevelType w:val="multilevel"/>
    <w:tmpl w:val="48068C9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6F461986"/>
    <w:multiLevelType w:val="hybridMultilevel"/>
    <w:tmpl w:val="8CF07C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nsid w:val="70B94A36"/>
    <w:multiLevelType w:val="hybridMultilevel"/>
    <w:tmpl w:val="7242EB8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nsid w:val="73CF1391"/>
    <w:multiLevelType w:val="hybridMultilevel"/>
    <w:tmpl w:val="B6A8D3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nsid w:val="7467646B"/>
    <w:multiLevelType w:val="hybridMultilevel"/>
    <w:tmpl w:val="38A0D5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51D1D0D"/>
    <w:multiLevelType w:val="hybridMultilevel"/>
    <w:tmpl w:val="86A4C63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nsid w:val="75244886"/>
    <w:multiLevelType w:val="hybridMultilevel"/>
    <w:tmpl w:val="EE44413C"/>
    <w:lvl w:ilvl="0" w:tplc="08090015">
      <w:start w:val="1"/>
      <w:numFmt w:val="upp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nsid w:val="75AD322F"/>
    <w:multiLevelType w:val="hybridMultilevel"/>
    <w:tmpl w:val="0A7694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nsid w:val="78BB6F97"/>
    <w:multiLevelType w:val="hybridMultilevel"/>
    <w:tmpl w:val="6CFA23E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nsid w:val="7A4E65CD"/>
    <w:multiLevelType w:val="hybridMultilevel"/>
    <w:tmpl w:val="58400D2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34"/>
  </w:num>
  <w:num w:numId="3">
    <w:abstractNumId w:val="24"/>
  </w:num>
  <w:num w:numId="4">
    <w:abstractNumId w:val="13"/>
  </w:num>
  <w:num w:numId="5">
    <w:abstractNumId w:val="5"/>
  </w:num>
  <w:num w:numId="6">
    <w:abstractNumId w:val="2"/>
  </w:num>
  <w:num w:numId="7">
    <w:abstractNumId w:val="11"/>
  </w:num>
  <w:num w:numId="8">
    <w:abstractNumId w:val="6"/>
  </w:num>
  <w:num w:numId="9">
    <w:abstractNumId w:val="19"/>
  </w:num>
  <w:num w:numId="10">
    <w:abstractNumId w:val="1"/>
  </w:num>
  <w:num w:numId="11">
    <w:abstractNumId w:val="7"/>
  </w:num>
  <w:num w:numId="12">
    <w:abstractNumId w:val="10"/>
  </w:num>
  <w:num w:numId="13">
    <w:abstractNumId w:val="21"/>
  </w:num>
  <w:num w:numId="14">
    <w:abstractNumId w:val="33"/>
  </w:num>
  <w:num w:numId="15">
    <w:abstractNumId w:val="4"/>
  </w:num>
  <w:num w:numId="16">
    <w:abstractNumId w:val="15"/>
  </w:num>
  <w:num w:numId="17">
    <w:abstractNumId w:val="30"/>
  </w:num>
  <w:num w:numId="18">
    <w:abstractNumId w:val="25"/>
  </w:num>
  <w:num w:numId="19">
    <w:abstractNumId w:val="20"/>
  </w:num>
  <w:num w:numId="20">
    <w:abstractNumId w:val="32"/>
  </w:num>
  <w:num w:numId="21">
    <w:abstractNumId w:val="8"/>
  </w:num>
  <w:num w:numId="22">
    <w:abstractNumId w:val="35"/>
  </w:num>
  <w:num w:numId="23">
    <w:abstractNumId w:val="26"/>
  </w:num>
  <w:num w:numId="24">
    <w:abstractNumId w:val="29"/>
  </w:num>
  <w:num w:numId="25">
    <w:abstractNumId w:val="31"/>
  </w:num>
  <w:num w:numId="26">
    <w:abstractNumId w:val="14"/>
  </w:num>
  <w:num w:numId="27">
    <w:abstractNumId w:val="23"/>
  </w:num>
  <w:num w:numId="28">
    <w:abstractNumId w:val="36"/>
  </w:num>
  <w:num w:numId="29">
    <w:abstractNumId w:val="18"/>
  </w:num>
  <w:num w:numId="30">
    <w:abstractNumId w:val="17"/>
  </w:num>
  <w:num w:numId="31">
    <w:abstractNumId w:val="37"/>
  </w:num>
  <w:num w:numId="32">
    <w:abstractNumId w:val="0"/>
  </w:num>
  <w:num w:numId="33">
    <w:abstractNumId w:val="27"/>
  </w:num>
  <w:num w:numId="34">
    <w:abstractNumId w:val="3"/>
  </w:num>
  <w:num w:numId="35">
    <w:abstractNumId w:val="16"/>
  </w:num>
  <w:num w:numId="36">
    <w:abstractNumId w:val="9"/>
  </w:num>
  <w:num w:numId="37">
    <w:abstractNumId w:val="22"/>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38C"/>
    <w:rsid w:val="00016BFD"/>
    <w:rsid w:val="00023851"/>
    <w:rsid w:val="00026B64"/>
    <w:rsid w:val="000342CB"/>
    <w:rsid w:val="000345FA"/>
    <w:rsid w:val="00040749"/>
    <w:rsid w:val="000448FF"/>
    <w:rsid w:val="000634BC"/>
    <w:rsid w:val="000638C3"/>
    <w:rsid w:val="00074BCF"/>
    <w:rsid w:val="0007659C"/>
    <w:rsid w:val="0009225A"/>
    <w:rsid w:val="000C08A1"/>
    <w:rsid w:val="000C63DF"/>
    <w:rsid w:val="000D0874"/>
    <w:rsid w:val="000D28BA"/>
    <w:rsid w:val="000D2D06"/>
    <w:rsid w:val="000D7258"/>
    <w:rsid w:val="000E2053"/>
    <w:rsid w:val="000F17C6"/>
    <w:rsid w:val="000F606E"/>
    <w:rsid w:val="000F7792"/>
    <w:rsid w:val="0010444E"/>
    <w:rsid w:val="00110926"/>
    <w:rsid w:val="00117951"/>
    <w:rsid w:val="00120F50"/>
    <w:rsid w:val="00132F1B"/>
    <w:rsid w:val="001342BA"/>
    <w:rsid w:val="00140083"/>
    <w:rsid w:val="00143D19"/>
    <w:rsid w:val="0014548F"/>
    <w:rsid w:val="00153BE7"/>
    <w:rsid w:val="00160805"/>
    <w:rsid w:val="00172EEA"/>
    <w:rsid w:val="0019139B"/>
    <w:rsid w:val="001A586C"/>
    <w:rsid w:val="001A7B33"/>
    <w:rsid w:val="001B45BE"/>
    <w:rsid w:val="001C13D0"/>
    <w:rsid w:val="001D002C"/>
    <w:rsid w:val="001D0290"/>
    <w:rsid w:val="001D41AB"/>
    <w:rsid w:val="001E756A"/>
    <w:rsid w:val="00203C17"/>
    <w:rsid w:val="00204ED2"/>
    <w:rsid w:val="00221D12"/>
    <w:rsid w:val="00222821"/>
    <w:rsid w:val="0022300E"/>
    <w:rsid w:val="002257A3"/>
    <w:rsid w:val="00235A0A"/>
    <w:rsid w:val="0024411D"/>
    <w:rsid w:val="00252C2B"/>
    <w:rsid w:val="00257D36"/>
    <w:rsid w:val="002659AC"/>
    <w:rsid w:val="00272A50"/>
    <w:rsid w:val="00280F90"/>
    <w:rsid w:val="00281217"/>
    <w:rsid w:val="00281322"/>
    <w:rsid w:val="00284E34"/>
    <w:rsid w:val="00285248"/>
    <w:rsid w:val="002925BE"/>
    <w:rsid w:val="002A13BC"/>
    <w:rsid w:val="002A2A70"/>
    <w:rsid w:val="002A7183"/>
    <w:rsid w:val="002B507F"/>
    <w:rsid w:val="002B6AC0"/>
    <w:rsid w:val="002C5825"/>
    <w:rsid w:val="002D261E"/>
    <w:rsid w:val="002D2C98"/>
    <w:rsid w:val="002D4886"/>
    <w:rsid w:val="002E60DD"/>
    <w:rsid w:val="002F47E1"/>
    <w:rsid w:val="002F67EC"/>
    <w:rsid w:val="00310D05"/>
    <w:rsid w:val="00311B00"/>
    <w:rsid w:val="00312A7E"/>
    <w:rsid w:val="00312C71"/>
    <w:rsid w:val="00317C3A"/>
    <w:rsid w:val="00322A4B"/>
    <w:rsid w:val="00335B73"/>
    <w:rsid w:val="00342CCE"/>
    <w:rsid w:val="00346829"/>
    <w:rsid w:val="0035105A"/>
    <w:rsid w:val="003530F8"/>
    <w:rsid w:val="00356CF0"/>
    <w:rsid w:val="003703A5"/>
    <w:rsid w:val="00370EC6"/>
    <w:rsid w:val="00383B18"/>
    <w:rsid w:val="00386128"/>
    <w:rsid w:val="00387BA5"/>
    <w:rsid w:val="00392EFE"/>
    <w:rsid w:val="00394832"/>
    <w:rsid w:val="003A2AC5"/>
    <w:rsid w:val="003A3EB0"/>
    <w:rsid w:val="003C1EF7"/>
    <w:rsid w:val="003C42A3"/>
    <w:rsid w:val="003C4B0F"/>
    <w:rsid w:val="003C5AD4"/>
    <w:rsid w:val="003F3B82"/>
    <w:rsid w:val="003F3E26"/>
    <w:rsid w:val="00401B5F"/>
    <w:rsid w:val="00402C8B"/>
    <w:rsid w:val="00403C89"/>
    <w:rsid w:val="00411435"/>
    <w:rsid w:val="004154C5"/>
    <w:rsid w:val="004166BF"/>
    <w:rsid w:val="00416833"/>
    <w:rsid w:val="00421E77"/>
    <w:rsid w:val="004243C7"/>
    <w:rsid w:val="00431C91"/>
    <w:rsid w:val="00437470"/>
    <w:rsid w:val="004453BA"/>
    <w:rsid w:val="00451503"/>
    <w:rsid w:val="0045483A"/>
    <w:rsid w:val="00461498"/>
    <w:rsid w:val="0046496E"/>
    <w:rsid w:val="004721A9"/>
    <w:rsid w:val="00480A60"/>
    <w:rsid w:val="00483792"/>
    <w:rsid w:val="00485CAC"/>
    <w:rsid w:val="00493EF4"/>
    <w:rsid w:val="004A7E79"/>
    <w:rsid w:val="004B0B3B"/>
    <w:rsid w:val="004B1E03"/>
    <w:rsid w:val="004B31AF"/>
    <w:rsid w:val="004B506D"/>
    <w:rsid w:val="004B68D8"/>
    <w:rsid w:val="004D25F6"/>
    <w:rsid w:val="004D2EC8"/>
    <w:rsid w:val="004D749E"/>
    <w:rsid w:val="004F0A96"/>
    <w:rsid w:val="004F623F"/>
    <w:rsid w:val="004F6E9F"/>
    <w:rsid w:val="00520A23"/>
    <w:rsid w:val="00531926"/>
    <w:rsid w:val="00540BB2"/>
    <w:rsid w:val="00546B0C"/>
    <w:rsid w:val="0055221E"/>
    <w:rsid w:val="00554B94"/>
    <w:rsid w:val="00555B65"/>
    <w:rsid w:val="0057245F"/>
    <w:rsid w:val="00574C28"/>
    <w:rsid w:val="005827DA"/>
    <w:rsid w:val="00591A7C"/>
    <w:rsid w:val="0059398D"/>
    <w:rsid w:val="00595B95"/>
    <w:rsid w:val="00596199"/>
    <w:rsid w:val="00597E82"/>
    <w:rsid w:val="005A20BC"/>
    <w:rsid w:val="005A30F9"/>
    <w:rsid w:val="005A3A96"/>
    <w:rsid w:val="005C4018"/>
    <w:rsid w:val="005C4927"/>
    <w:rsid w:val="005D17C2"/>
    <w:rsid w:val="005D329B"/>
    <w:rsid w:val="005E0BFC"/>
    <w:rsid w:val="005F5B23"/>
    <w:rsid w:val="00601D0F"/>
    <w:rsid w:val="00603C38"/>
    <w:rsid w:val="00603C61"/>
    <w:rsid w:val="00604479"/>
    <w:rsid w:val="006120A2"/>
    <w:rsid w:val="00621783"/>
    <w:rsid w:val="0062447D"/>
    <w:rsid w:val="00631BFE"/>
    <w:rsid w:val="00647945"/>
    <w:rsid w:val="00653623"/>
    <w:rsid w:val="00655223"/>
    <w:rsid w:val="00664CF0"/>
    <w:rsid w:val="006750FF"/>
    <w:rsid w:val="00676C37"/>
    <w:rsid w:val="006849A9"/>
    <w:rsid w:val="00687DE2"/>
    <w:rsid w:val="006A0531"/>
    <w:rsid w:val="006A19EA"/>
    <w:rsid w:val="006B09FB"/>
    <w:rsid w:val="006B18D0"/>
    <w:rsid w:val="006B625D"/>
    <w:rsid w:val="006C02E9"/>
    <w:rsid w:val="006C075B"/>
    <w:rsid w:val="006C6AD8"/>
    <w:rsid w:val="006E05C4"/>
    <w:rsid w:val="006E0A85"/>
    <w:rsid w:val="006F06A9"/>
    <w:rsid w:val="006F1C0C"/>
    <w:rsid w:val="006F48B7"/>
    <w:rsid w:val="00704A16"/>
    <w:rsid w:val="00704AD4"/>
    <w:rsid w:val="00707253"/>
    <w:rsid w:val="00712096"/>
    <w:rsid w:val="00715CCD"/>
    <w:rsid w:val="00723E78"/>
    <w:rsid w:val="007251A6"/>
    <w:rsid w:val="00744AA1"/>
    <w:rsid w:val="00745274"/>
    <w:rsid w:val="00747B06"/>
    <w:rsid w:val="007507A2"/>
    <w:rsid w:val="00751F99"/>
    <w:rsid w:val="00753E85"/>
    <w:rsid w:val="00755FDB"/>
    <w:rsid w:val="00757334"/>
    <w:rsid w:val="00762D05"/>
    <w:rsid w:val="0077535D"/>
    <w:rsid w:val="00780343"/>
    <w:rsid w:val="007827CE"/>
    <w:rsid w:val="00786937"/>
    <w:rsid w:val="007903C2"/>
    <w:rsid w:val="007A3D4C"/>
    <w:rsid w:val="007B7ABD"/>
    <w:rsid w:val="007C322A"/>
    <w:rsid w:val="007C3416"/>
    <w:rsid w:val="007C791E"/>
    <w:rsid w:val="007D3041"/>
    <w:rsid w:val="007D5F65"/>
    <w:rsid w:val="007E18A2"/>
    <w:rsid w:val="007E3E49"/>
    <w:rsid w:val="007E54CC"/>
    <w:rsid w:val="0080024A"/>
    <w:rsid w:val="00802206"/>
    <w:rsid w:val="0080593F"/>
    <w:rsid w:val="00821F3F"/>
    <w:rsid w:val="008316E2"/>
    <w:rsid w:val="00834B27"/>
    <w:rsid w:val="00854418"/>
    <w:rsid w:val="008554AD"/>
    <w:rsid w:val="00856117"/>
    <w:rsid w:val="00864BD9"/>
    <w:rsid w:val="0087016D"/>
    <w:rsid w:val="0087679E"/>
    <w:rsid w:val="00885C2A"/>
    <w:rsid w:val="008863B0"/>
    <w:rsid w:val="00887D50"/>
    <w:rsid w:val="0089422E"/>
    <w:rsid w:val="008B53C0"/>
    <w:rsid w:val="008B5C7B"/>
    <w:rsid w:val="008C2176"/>
    <w:rsid w:val="008C254E"/>
    <w:rsid w:val="008D1476"/>
    <w:rsid w:val="008D74E4"/>
    <w:rsid w:val="008E2522"/>
    <w:rsid w:val="008E476F"/>
    <w:rsid w:val="008E5006"/>
    <w:rsid w:val="008E7FC4"/>
    <w:rsid w:val="008F15AA"/>
    <w:rsid w:val="008F788B"/>
    <w:rsid w:val="008F7B02"/>
    <w:rsid w:val="009229CA"/>
    <w:rsid w:val="00930780"/>
    <w:rsid w:val="00931504"/>
    <w:rsid w:val="0096618A"/>
    <w:rsid w:val="0098302F"/>
    <w:rsid w:val="009A2C7C"/>
    <w:rsid w:val="009A3BC5"/>
    <w:rsid w:val="009A4F81"/>
    <w:rsid w:val="009A57A3"/>
    <w:rsid w:val="009A5A54"/>
    <w:rsid w:val="009A695E"/>
    <w:rsid w:val="009B25F5"/>
    <w:rsid w:val="009C2316"/>
    <w:rsid w:val="009C2F5E"/>
    <w:rsid w:val="009C35F7"/>
    <w:rsid w:val="009E4663"/>
    <w:rsid w:val="009E6B64"/>
    <w:rsid w:val="009E70C6"/>
    <w:rsid w:val="00A037F8"/>
    <w:rsid w:val="00A03879"/>
    <w:rsid w:val="00A0753D"/>
    <w:rsid w:val="00A13261"/>
    <w:rsid w:val="00A24C51"/>
    <w:rsid w:val="00A32CC1"/>
    <w:rsid w:val="00A46F54"/>
    <w:rsid w:val="00A514A6"/>
    <w:rsid w:val="00A523B6"/>
    <w:rsid w:val="00A615A0"/>
    <w:rsid w:val="00A674E1"/>
    <w:rsid w:val="00A730BD"/>
    <w:rsid w:val="00A75410"/>
    <w:rsid w:val="00A80F8A"/>
    <w:rsid w:val="00A83273"/>
    <w:rsid w:val="00A86EFD"/>
    <w:rsid w:val="00A93600"/>
    <w:rsid w:val="00AA0C81"/>
    <w:rsid w:val="00AA2995"/>
    <w:rsid w:val="00AC5648"/>
    <w:rsid w:val="00AC63AE"/>
    <w:rsid w:val="00AD329B"/>
    <w:rsid w:val="00AE1D01"/>
    <w:rsid w:val="00AE271B"/>
    <w:rsid w:val="00AF1D02"/>
    <w:rsid w:val="00AF4FF3"/>
    <w:rsid w:val="00B002D7"/>
    <w:rsid w:val="00B01917"/>
    <w:rsid w:val="00B02083"/>
    <w:rsid w:val="00B020AC"/>
    <w:rsid w:val="00B10B92"/>
    <w:rsid w:val="00B21011"/>
    <w:rsid w:val="00B22E78"/>
    <w:rsid w:val="00B320C0"/>
    <w:rsid w:val="00B364AB"/>
    <w:rsid w:val="00B36BB2"/>
    <w:rsid w:val="00B42613"/>
    <w:rsid w:val="00B5095C"/>
    <w:rsid w:val="00B50FF3"/>
    <w:rsid w:val="00B66316"/>
    <w:rsid w:val="00B66E9C"/>
    <w:rsid w:val="00B71216"/>
    <w:rsid w:val="00B7403D"/>
    <w:rsid w:val="00B802A3"/>
    <w:rsid w:val="00B81D9F"/>
    <w:rsid w:val="00B8298B"/>
    <w:rsid w:val="00B85898"/>
    <w:rsid w:val="00B94F70"/>
    <w:rsid w:val="00BA0C54"/>
    <w:rsid w:val="00BA1F63"/>
    <w:rsid w:val="00BA2836"/>
    <w:rsid w:val="00BA507C"/>
    <w:rsid w:val="00BA6E8F"/>
    <w:rsid w:val="00BA70EB"/>
    <w:rsid w:val="00BB0854"/>
    <w:rsid w:val="00BC2151"/>
    <w:rsid w:val="00BC35B3"/>
    <w:rsid w:val="00BD02F3"/>
    <w:rsid w:val="00BD5AC0"/>
    <w:rsid w:val="00BD6CEA"/>
    <w:rsid w:val="00BE4C91"/>
    <w:rsid w:val="00BE6A5B"/>
    <w:rsid w:val="00BF06BA"/>
    <w:rsid w:val="00BF4FBD"/>
    <w:rsid w:val="00BF5778"/>
    <w:rsid w:val="00C00F6D"/>
    <w:rsid w:val="00C017B7"/>
    <w:rsid w:val="00C07EC3"/>
    <w:rsid w:val="00C11BD2"/>
    <w:rsid w:val="00C20737"/>
    <w:rsid w:val="00C23562"/>
    <w:rsid w:val="00C258C7"/>
    <w:rsid w:val="00C31D0A"/>
    <w:rsid w:val="00C44B18"/>
    <w:rsid w:val="00C46AA6"/>
    <w:rsid w:val="00C474A2"/>
    <w:rsid w:val="00C523E3"/>
    <w:rsid w:val="00C574D8"/>
    <w:rsid w:val="00C638FA"/>
    <w:rsid w:val="00C80311"/>
    <w:rsid w:val="00C81285"/>
    <w:rsid w:val="00C81A73"/>
    <w:rsid w:val="00C835D2"/>
    <w:rsid w:val="00C83DFC"/>
    <w:rsid w:val="00C900D8"/>
    <w:rsid w:val="00CA6C47"/>
    <w:rsid w:val="00CA6EEC"/>
    <w:rsid w:val="00CA78CB"/>
    <w:rsid w:val="00CB094C"/>
    <w:rsid w:val="00CB2A0D"/>
    <w:rsid w:val="00CC1665"/>
    <w:rsid w:val="00CC6690"/>
    <w:rsid w:val="00CD4D00"/>
    <w:rsid w:val="00CE4A90"/>
    <w:rsid w:val="00CF41F9"/>
    <w:rsid w:val="00CF657E"/>
    <w:rsid w:val="00D01F58"/>
    <w:rsid w:val="00D0513B"/>
    <w:rsid w:val="00D05478"/>
    <w:rsid w:val="00D232FF"/>
    <w:rsid w:val="00D24207"/>
    <w:rsid w:val="00D26A46"/>
    <w:rsid w:val="00D35554"/>
    <w:rsid w:val="00D433AE"/>
    <w:rsid w:val="00D441A9"/>
    <w:rsid w:val="00D55AD9"/>
    <w:rsid w:val="00D56B8F"/>
    <w:rsid w:val="00D66071"/>
    <w:rsid w:val="00D66D2D"/>
    <w:rsid w:val="00D6792A"/>
    <w:rsid w:val="00D75A78"/>
    <w:rsid w:val="00D75E18"/>
    <w:rsid w:val="00D77E21"/>
    <w:rsid w:val="00D77F61"/>
    <w:rsid w:val="00D815FA"/>
    <w:rsid w:val="00D82DA0"/>
    <w:rsid w:val="00D831BE"/>
    <w:rsid w:val="00D8627E"/>
    <w:rsid w:val="00D92B30"/>
    <w:rsid w:val="00D96EBA"/>
    <w:rsid w:val="00DC0CDB"/>
    <w:rsid w:val="00DC2F13"/>
    <w:rsid w:val="00DC31FF"/>
    <w:rsid w:val="00DE1B69"/>
    <w:rsid w:val="00DE3198"/>
    <w:rsid w:val="00DE4078"/>
    <w:rsid w:val="00DE771C"/>
    <w:rsid w:val="00DF3061"/>
    <w:rsid w:val="00E1059B"/>
    <w:rsid w:val="00E15D02"/>
    <w:rsid w:val="00E167CD"/>
    <w:rsid w:val="00E219CE"/>
    <w:rsid w:val="00E23668"/>
    <w:rsid w:val="00E257EE"/>
    <w:rsid w:val="00E314B9"/>
    <w:rsid w:val="00E37E3F"/>
    <w:rsid w:val="00E37E4A"/>
    <w:rsid w:val="00E56AE2"/>
    <w:rsid w:val="00E6424B"/>
    <w:rsid w:val="00E65948"/>
    <w:rsid w:val="00E67AFB"/>
    <w:rsid w:val="00E7400B"/>
    <w:rsid w:val="00E81E1F"/>
    <w:rsid w:val="00E93E06"/>
    <w:rsid w:val="00E940DF"/>
    <w:rsid w:val="00E9693D"/>
    <w:rsid w:val="00EA22A2"/>
    <w:rsid w:val="00EA24EC"/>
    <w:rsid w:val="00EB0E55"/>
    <w:rsid w:val="00EB1627"/>
    <w:rsid w:val="00EB317F"/>
    <w:rsid w:val="00EB355C"/>
    <w:rsid w:val="00EB7453"/>
    <w:rsid w:val="00EC7BB7"/>
    <w:rsid w:val="00ED1077"/>
    <w:rsid w:val="00ED3503"/>
    <w:rsid w:val="00EE2B30"/>
    <w:rsid w:val="00EE387A"/>
    <w:rsid w:val="00F0038C"/>
    <w:rsid w:val="00F1471D"/>
    <w:rsid w:val="00F27B33"/>
    <w:rsid w:val="00F30BAE"/>
    <w:rsid w:val="00F3516D"/>
    <w:rsid w:val="00F406E2"/>
    <w:rsid w:val="00F41EAD"/>
    <w:rsid w:val="00F51B4A"/>
    <w:rsid w:val="00F53910"/>
    <w:rsid w:val="00F727E4"/>
    <w:rsid w:val="00F7593F"/>
    <w:rsid w:val="00F82AB9"/>
    <w:rsid w:val="00F84CB2"/>
    <w:rsid w:val="00FB3325"/>
    <w:rsid w:val="00FB3D44"/>
    <w:rsid w:val="00FB536E"/>
    <w:rsid w:val="00FB6D91"/>
    <w:rsid w:val="00FC1E40"/>
    <w:rsid w:val="00FC54F9"/>
    <w:rsid w:val="00FE0CA6"/>
    <w:rsid w:val="00FE0FD9"/>
    <w:rsid w:val="00FE3B0D"/>
    <w:rsid w:val="00FE4BA0"/>
    <w:rsid w:val="00FF1CA4"/>
    <w:rsid w:val="00FF2A95"/>
    <w:rsid w:val="00FF4B2E"/>
    <w:rsid w:val="00FF4CDF"/>
    <w:rsid w:val="00FF67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20A2"/>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0038C"/>
    <w:pPr>
      <w:tabs>
        <w:tab w:val="center" w:pos="4153"/>
        <w:tab w:val="right" w:pos="8306"/>
      </w:tabs>
    </w:pPr>
  </w:style>
  <w:style w:type="paragraph" w:styleId="Footer">
    <w:name w:val="footer"/>
    <w:basedOn w:val="Normal"/>
    <w:rsid w:val="00F0038C"/>
    <w:pPr>
      <w:tabs>
        <w:tab w:val="center" w:pos="4153"/>
        <w:tab w:val="right" w:pos="8306"/>
      </w:tabs>
    </w:pPr>
  </w:style>
  <w:style w:type="character" w:styleId="PageNumber">
    <w:name w:val="page number"/>
    <w:basedOn w:val="DefaultParagraphFont"/>
    <w:rsid w:val="002E60DD"/>
  </w:style>
  <w:style w:type="table" w:styleId="TableGrid">
    <w:name w:val="Table Grid"/>
    <w:basedOn w:val="TableNormal"/>
    <w:rsid w:val="00EE38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0F606E"/>
    <w:rPr>
      <w:color w:val="0000FF"/>
      <w:u w:val="single"/>
    </w:rPr>
  </w:style>
  <w:style w:type="character" w:styleId="CommentReference">
    <w:name w:val="annotation reference"/>
    <w:basedOn w:val="DefaultParagraphFont"/>
    <w:semiHidden/>
    <w:rsid w:val="00BA70EB"/>
    <w:rPr>
      <w:sz w:val="16"/>
      <w:szCs w:val="16"/>
    </w:rPr>
  </w:style>
  <w:style w:type="paragraph" w:styleId="CommentText">
    <w:name w:val="annotation text"/>
    <w:basedOn w:val="Normal"/>
    <w:semiHidden/>
    <w:rsid w:val="00BA70EB"/>
    <w:rPr>
      <w:sz w:val="20"/>
      <w:szCs w:val="20"/>
    </w:rPr>
  </w:style>
  <w:style w:type="paragraph" w:styleId="CommentSubject">
    <w:name w:val="annotation subject"/>
    <w:basedOn w:val="CommentText"/>
    <w:next w:val="CommentText"/>
    <w:semiHidden/>
    <w:rsid w:val="00BA70EB"/>
    <w:rPr>
      <w:b/>
      <w:bCs/>
    </w:rPr>
  </w:style>
  <w:style w:type="paragraph" w:styleId="BalloonText">
    <w:name w:val="Balloon Text"/>
    <w:basedOn w:val="Normal"/>
    <w:semiHidden/>
    <w:rsid w:val="00BA70EB"/>
    <w:rPr>
      <w:rFonts w:ascii="Tahoma" w:hAnsi="Tahoma" w:cs="Tahoma"/>
      <w:sz w:val="16"/>
      <w:szCs w:val="16"/>
    </w:rPr>
  </w:style>
  <w:style w:type="character" w:customStyle="1" w:styleId="apple-converted-space">
    <w:name w:val="apple-converted-space"/>
    <w:basedOn w:val="DefaultParagraphFont"/>
    <w:rsid w:val="003A2A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20A2"/>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0038C"/>
    <w:pPr>
      <w:tabs>
        <w:tab w:val="center" w:pos="4153"/>
        <w:tab w:val="right" w:pos="8306"/>
      </w:tabs>
    </w:pPr>
  </w:style>
  <w:style w:type="paragraph" w:styleId="Footer">
    <w:name w:val="footer"/>
    <w:basedOn w:val="Normal"/>
    <w:rsid w:val="00F0038C"/>
    <w:pPr>
      <w:tabs>
        <w:tab w:val="center" w:pos="4153"/>
        <w:tab w:val="right" w:pos="8306"/>
      </w:tabs>
    </w:pPr>
  </w:style>
  <w:style w:type="character" w:styleId="PageNumber">
    <w:name w:val="page number"/>
    <w:basedOn w:val="DefaultParagraphFont"/>
    <w:rsid w:val="002E60DD"/>
  </w:style>
  <w:style w:type="table" w:styleId="TableGrid">
    <w:name w:val="Table Grid"/>
    <w:basedOn w:val="TableNormal"/>
    <w:rsid w:val="00EE38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0F606E"/>
    <w:rPr>
      <w:color w:val="0000FF"/>
      <w:u w:val="single"/>
    </w:rPr>
  </w:style>
  <w:style w:type="character" w:styleId="CommentReference">
    <w:name w:val="annotation reference"/>
    <w:basedOn w:val="DefaultParagraphFont"/>
    <w:semiHidden/>
    <w:rsid w:val="00BA70EB"/>
    <w:rPr>
      <w:sz w:val="16"/>
      <w:szCs w:val="16"/>
    </w:rPr>
  </w:style>
  <w:style w:type="paragraph" w:styleId="CommentText">
    <w:name w:val="annotation text"/>
    <w:basedOn w:val="Normal"/>
    <w:semiHidden/>
    <w:rsid w:val="00BA70EB"/>
    <w:rPr>
      <w:sz w:val="20"/>
      <w:szCs w:val="20"/>
    </w:rPr>
  </w:style>
  <w:style w:type="paragraph" w:styleId="CommentSubject">
    <w:name w:val="annotation subject"/>
    <w:basedOn w:val="CommentText"/>
    <w:next w:val="CommentText"/>
    <w:semiHidden/>
    <w:rsid w:val="00BA70EB"/>
    <w:rPr>
      <w:b/>
      <w:bCs/>
    </w:rPr>
  </w:style>
  <w:style w:type="paragraph" w:styleId="BalloonText">
    <w:name w:val="Balloon Text"/>
    <w:basedOn w:val="Normal"/>
    <w:semiHidden/>
    <w:rsid w:val="00BA70EB"/>
    <w:rPr>
      <w:rFonts w:ascii="Tahoma" w:hAnsi="Tahoma" w:cs="Tahoma"/>
      <w:sz w:val="16"/>
      <w:szCs w:val="16"/>
    </w:rPr>
  </w:style>
  <w:style w:type="character" w:customStyle="1" w:styleId="apple-converted-space">
    <w:name w:val="apple-converted-space"/>
    <w:basedOn w:val="DefaultParagraphFont"/>
    <w:rsid w:val="003A2A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8741703">
      <w:bodyDiv w:val="1"/>
      <w:marLeft w:val="0"/>
      <w:marRight w:val="0"/>
      <w:marTop w:val="0"/>
      <w:marBottom w:val="0"/>
      <w:divBdr>
        <w:top w:val="none" w:sz="0" w:space="0" w:color="auto"/>
        <w:left w:val="none" w:sz="0" w:space="0" w:color="auto"/>
        <w:bottom w:val="none" w:sz="0" w:space="0" w:color="auto"/>
        <w:right w:val="none" w:sz="0" w:space="0" w:color="auto"/>
      </w:divBdr>
      <w:divsChild>
        <w:div w:id="1141581421">
          <w:marLeft w:val="0"/>
          <w:marRight w:val="0"/>
          <w:marTop w:val="0"/>
          <w:marBottom w:val="0"/>
          <w:divBdr>
            <w:top w:val="none" w:sz="0" w:space="0" w:color="auto"/>
            <w:left w:val="none" w:sz="0" w:space="0" w:color="auto"/>
            <w:bottom w:val="none" w:sz="0" w:space="0" w:color="auto"/>
            <w:right w:val="none" w:sz="0" w:space="0" w:color="auto"/>
          </w:divBdr>
        </w:div>
      </w:divsChild>
    </w:div>
    <w:div w:id="1447037939">
      <w:bodyDiv w:val="1"/>
      <w:marLeft w:val="0"/>
      <w:marRight w:val="0"/>
      <w:marTop w:val="0"/>
      <w:marBottom w:val="0"/>
      <w:divBdr>
        <w:top w:val="none" w:sz="0" w:space="0" w:color="auto"/>
        <w:left w:val="none" w:sz="0" w:space="0" w:color="auto"/>
        <w:bottom w:val="none" w:sz="0" w:space="0" w:color="auto"/>
        <w:right w:val="none" w:sz="0" w:space="0" w:color="auto"/>
      </w:divBdr>
      <w:divsChild>
        <w:div w:id="1756629448">
          <w:marLeft w:val="0"/>
          <w:marRight w:val="0"/>
          <w:marTop w:val="0"/>
          <w:marBottom w:val="0"/>
          <w:divBdr>
            <w:top w:val="none" w:sz="0" w:space="0" w:color="auto"/>
            <w:left w:val="none" w:sz="0" w:space="0" w:color="auto"/>
            <w:bottom w:val="none" w:sz="0" w:space="0" w:color="auto"/>
            <w:right w:val="none" w:sz="0" w:space="0" w:color="auto"/>
          </w:divBdr>
          <w:divsChild>
            <w:div w:id="11496105">
              <w:marLeft w:val="0"/>
              <w:marRight w:val="0"/>
              <w:marTop w:val="0"/>
              <w:marBottom w:val="0"/>
              <w:divBdr>
                <w:top w:val="none" w:sz="0" w:space="0" w:color="auto"/>
                <w:left w:val="none" w:sz="0" w:space="0" w:color="auto"/>
                <w:bottom w:val="none" w:sz="0" w:space="0" w:color="auto"/>
                <w:right w:val="none" w:sz="0" w:space="0" w:color="auto"/>
              </w:divBdr>
            </w:div>
            <w:div w:id="224612649">
              <w:marLeft w:val="0"/>
              <w:marRight w:val="0"/>
              <w:marTop w:val="0"/>
              <w:marBottom w:val="0"/>
              <w:divBdr>
                <w:top w:val="none" w:sz="0" w:space="0" w:color="auto"/>
                <w:left w:val="none" w:sz="0" w:space="0" w:color="auto"/>
                <w:bottom w:val="none" w:sz="0" w:space="0" w:color="auto"/>
                <w:right w:val="none" w:sz="0" w:space="0" w:color="auto"/>
              </w:divBdr>
            </w:div>
            <w:div w:id="572161301">
              <w:marLeft w:val="0"/>
              <w:marRight w:val="0"/>
              <w:marTop w:val="0"/>
              <w:marBottom w:val="0"/>
              <w:divBdr>
                <w:top w:val="none" w:sz="0" w:space="0" w:color="auto"/>
                <w:left w:val="none" w:sz="0" w:space="0" w:color="auto"/>
                <w:bottom w:val="none" w:sz="0" w:space="0" w:color="auto"/>
                <w:right w:val="none" w:sz="0" w:space="0" w:color="auto"/>
              </w:divBdr>
            </w:div>
            <w:div w:id="616647328">
              <w:marLeft w:val="0"/>
              <w:marRight w:val="0"/>
              <w:marTop w:val="0"/>
              <w:marBottom w:val="0"/>
              <w:divBdr>
                <w:top w:val="none" w:sz="0" w:space="0" w:color="auto"/>
                <w:left w:val="none" w:sz="0" w:space="0" w:color="auto"/>
                <w:bottom w:val="none" w:sz="0" w:space="0" w:color="auto"/>
                <w:right w:val="none" w:sz="0" w:space="0" w:color="auto"/>
              </w:divBdr>
            </w:div>
            <w:div w:id="952517593">
              <w:marLeft w:val="0"/>
              <w:marRight w:val="0"/>
              <w:marTop w:val="0"/>
              <w:marBottom w:val="0"/>
              <w:divBdr>
                <w:top w:val="none" w:sz="0" w:space="0" w:color="auto"/>
                <w:left w:val="none" w:sz="0" w:space="0" w:color="auto"/>
                <w:bottom w:val="none" w:sz="0" w:space="0" w:color="auto"/>
                <w:right w:val="none" w:sz="0" w:space="0" w:color="auto"/>
              </w:divBdr>
            </w:div>
            <w:div w:id="1296179441">
              <w:marLeft w:val="0"/>
              <w:marRight w:val="0"/>
              <w:marTop w:val="0"/>
              <w:marBottom w:val="0"/>
              <w:divBdr>
                <w:top w:val="none" w:sz="0" w:space="0" w:color="auto"/>
                <w:left w:val="none" w:sz="0" w:space="0" w:color="auto"/>
                <w:bottom w:val="none" w:sz="0" w:space="0" w:color="auto"/>
                <w:right w:val="none" w:sz="0" w:space="0" w:color="auto"/>
              </w:divBdr>
            </w:div>
            <w:div w:id="1317953593">
              <w:marLeft w:val="0"/>
              <w:marRight w:val="0"/>
              <w:marTop w:val="0"/>
              <w:marBottom w:val="0"/>
              <w:divBdr>
                <w:top w:val="none" w:sz="0" w:space="0" w:color="auto"/>
                <w:left w:val="none" w:sz="0" w:space="0" w:color="auto"/>
                <w:bottom w:val="none" w:sz="0" w:space="0" w:color="auto"/>
                <w:right w:val="none" w:sz="0" w:space="0" w:color="auto"/>
              </w:divBdr>
            </w:div>
            <w:div w:id="1473405457">
              <w:marLeft w:val="0"/>
              <w:marRight w:val="0"/>
              <w:marTop w:val="0"/>
              <w:marBottom w:val="0"/>
              <w:divBdr>
                <w:top w:val="none" w:sz="0" w:space="0" w:color="auto"/>
                <w:left w:val="none" w:sz="0" w:space="0" w:color="auto"/>
                <w:bottom w:val="none" w:sz="0" w:space="0" w:color="auto"/>
                <w:right w:val="none" w:sz="0" w:space="0" w:color="auto"/>
              </w:divBdr>
            </w:div>
            <w:div w:id="203037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755166">
      <w:bodyDiv w:val="1"/>
      <w:marLeft w:val="0"/>
      <w:marRight w:val="0"/>
      <w:marTop w:val="0"/>
      <w:marBottom w:val="0"/>
      <w:divBdr>
        <w:top w:val="none" w:sz="0" w:space="0" w:color="auto"/>
        <w:left w:val="none" w:sz="0" w:space="0" w:color="auto"/>
        <w:bottom w:val="none" w:sz="0" w:space="0" w:color="auto"/>
        <w:right w:val="none" w:sz="0" w:space="0" w:color="auto"/>
      </w:divBdr>
      <w:divsChild>
        <w:div w:id="746220757">
          <w:marLeft w:val="0"/>
          <w:marRight w:val="0"/>
          <w:marTop w:val="0"/>
          <w:marBottom w:val="0"/>
          <w:divBdr>
            <w:top w:val="none" w:sz="0" w:space="0" w:color="auto"/>
            <w:left w:val="none" w:sz="0" w:space="0" w:color="auto"/>
            <w:bottom w:val="none" w:sz="0" w:space="0" w:color="auto"/>
            <w:right w:val="none" w:sz="0" w:space="0" w:color="auto"/>
          </w:divBdr>
          <w:divsChild>
            <w:div w:id="416512757">
              <w:marLeft w:val="0"/>
              <w:marRight w:val="0"/>
              <w:marTop w:val="0"/>
              <w:marBottom w:val="0"/>
              <w:divBdr>
                <w:top w:val="none" w:sz="0" w:space="0" w:color="auto"/>
                <w:left w:val="none" w:sz="0" w:space="0" w:color="auto"/>
                <w:bottom w:val="none" w:sz="0" w:space="0" w:color="auto"/>
                <w:right w:val="none" w:sz="0" w:space="0" w:color="auto"/>
              </w:divBdr>
            </w:div>
            <w:div w:id="467624257">
              <w:marLeft w:val="0"/>
              <w:marRight w:val="0"/>
              <w:marTop w:val="0"/>
              <w:marBottom w:val="0"/>
              <w:divBdr>
                <w:top w:val="none" w:sz="0" w:space="0" w:color="auto"/>
                <w:left w:val="none" w:sz="0" w:space="0" w:color="auto"/>
                <w:bottom w:val="none" w:sz="0" w:space="0" w:color="auto"/>
                <w:right w:val="none" w:sz="0" w:space="0" w:color="auto"/>
              </w:divBdr>
            </w:div>
            <w:div w:id="631834669">
              <w:marLeft w:val="0"/>
              <w:marRight w:val="0"/>
              <w:marTop w:val="0"/>
              <w:marBottom w:val="0"/>
              <w:divBdr>
                <w:top w:val="none" w:sz="0" w:space="0" w:color="auto"/>
                <w:left w:val="none" w:sz="0" w:space="0" w:color="auto"/>
                <w:bottom w:val="none" w:sz="0" w:space="0" w:color="auto"/>
                <w:right w:val="none" w:sz="0" w:space="0" w:color="auto"/>
              </w:divBdr>
            </w:div>
            <w:div w:id="967777554">
              <w:marLeft w:val="0"/>
              <w:marRight w:val="0"/>
              <w:marTop w:val="0"/>
              <w:marBottom w:val="0"/>
              <w:divBdr>
                <w:top w:val="none" w:sz="0" w:space="0" w:color="auto"/>
                <w:left w:val="none" w:sz="0" w:space="0" w:color="auto"/>
                <w:bottom w:val="none" w:sz="0" w:space="0" w:color="auto"/>
                <w:right w:val="none" w:sz="0" w:space="0" w:color="auto"/>
              </w:divBdr>
            </w:div>
            <w:div w:id="987368516">
              <w:marLeft w:val="0"/>
              <w:marRight w:val="0"/>
              <w:marTop w:val="0"/>
              <w:marBottom w:val="0"/>
              <w:divBdr>
                <w:top w:val="none" w:sz="0" w:space="0" w:color="auto"/>
                <w:left w:val="none" w:sz="0" w:space="0" w:color="auto"/>
                <w:bottom w:val="none" w:sz="0" w:space="0" w:color="auto"/>
                <w:right w:val="none" w:sz="0" w:space="0" w:color="auto"/>
              </w:divBdr>
            </w:div>
            <w:div w:id="1295329674">
              <w:marLeft w:val="0"/>
              <w:marRight w:val="0"/>
              <w:marTop w:val="0"/>
              <w:marBottom w:val="0"/>
              <w:divBdr>
                <w:top w:val="none" w:sz="0" w:space="0" w:color="auto"/>
                <w:left w:val="none" w:sz="0" w:space="0" w:color="auto"/>
                <w:bottom w:val="none" w:sz="0" w:space="0" w:color="auto"/>
                <w:right w:val="none" w:sz="0" w:space="0" w:color="auto"/>
              </w:divBdr>
            </w:div>
            <w:div w:id="157103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380326">
      <w:bodyDiv w:val="1"/>
      <w:marLeft w:val="0"/>
      <w:marRight w:val="0"/>
      <w:marTop w:val="0"/>
      <w:marBottom w:val="0"/>
      <w:divBdr>
        <w:top w:val="none" w:sz="0" w:space="0" w:color="auto"/>
        <w:left w:val="none" w:sz="0" w:space="0" w:color="auto"/>
        <w:bottom w:val="none" w:sz="0" w:space="0" w:color="auto"/>
        <w:right w:val="none" w:sz="0" w:space="0" w:color="auto"/>
      </w:divBdr>
      <w:divsChild>
        <w:div w:id="904529573">
          <w:marLeft w:val="0"/>
          <w:marRight w:val="0"/>
          <w:marTop w:val="0"/>
          <w:marBottom w:val="0"/>
          <w:divBdr>
            <w:top w:val="none" w:sz="0" w:space="0" w:color="auto"/>
            <w:left w:val="none" w:sz="0" w:space="0" w:color="auto"/>
            <w:bottom w:val="none" w:sz="0" w:space="0" w:color="auto"/>
            <w:right w:val="none" w:sz="0" w:space="0" w:color="auto"/>
          </w:divBdr>
          <w:divsChild>
            <w:div w:id="27536648">
              <w:marLeft w:val="0"/>
              <w:marRight w:val="0"/>
              <w:marTop w:val="0"/>
              <w:marBottom w:val="0"/>
              <w:divBdr>
                <w:top w:val="none" w:sz="0" w:space="0" w:color="auto"/>
                <w:left w:val="none" w:sz="0" w:space="0" w:color="auto"/>
                <w:bottom w:val="none" w:sz="0" w:space="0" w:color="auto"/>
                <w:right w:val="none" w:sz="0" w:space="0" w:color="auto"/>
              </w:divBdr>
            </w:div>
            <w:div w:id="306712615">
              <w:marLeft w:val="0"/>
              <w:marRight w:val="0"/>
              <w:marTop w:val="0"/>
              <w:marBottom w:val="0"/>
              <w:divBdr>
                <w:top w:val="none" w:sz="0" w:space="0" w:color="auto"/>
                <w:left w:val="none" w:sz="0" w:space="0" w:color="auto"/>
                <w:bottom w:val="none" w:sz="0" w:space="0" w:color="auto"/>
                <w:right w:val="none" w:sz="0" w:space="0" w:color="auto"/>
              </w:divBdr>
            </w:div>
            <w:div w:id="382414535">
              <w:marLeft w:val="0"/>
              <w:marRight w:val="0"/>
              <w:marTop w:val="0"/>
              <w:marBottom w:val="0"/>
              <w:divBdr>
                <w:top w:val="none" w:sz="0" w:space="0" w:color="auto"/>
                <w:left w:val="none" w:sz="0" w:space="0" w:color="auto"/>
                <w:bottom w:val="none" w:sz="0" w:space="0" w:color="auto"/>
                <w:right w:val="none" w:sz="0" w:space="0" w:color="auto"/>
              </w:divBdr>
            </w:div>
            <w:div w:id="441875599">
              <w:marLeft w:val="0"/>
              <w:marRight w:val="0"/>
              <w:marTop w:val="0"/>
              <w:marBottom w:val="0"/>
              <w:divBdr>
                <w:top w:val="none" w:sz="0" w:space="0" w:color="auto"/>
                <w:left w:val="none" w:sz="0" w:space="0" w:color="auto"/>
                <w:bottom w:val="none" w:sz="0" w:space="0" w:color="auto"/>
                <w:right w:val="none" w:sz="0" w:space="0" w:color="auto"/>
              </w:divBdr>
            </w:div>
            <w:div w:id="1141002608">
              <w:marLeft w:val="0"/>
              <w:marRight w:val="0"/>
              <w:marTop w:val="0"/>
              <w:marBottom w:val="0"/>
              <w:divBdr>
                <w:top w:val="none" w:sz="0" w:space="0" w:color="auto"/>
                <w:left w:val="none" w:sz="0" w:space="0" w:color="auto"/>
                <w:bottom w:val="none" w:sz="0" w:space="0" w:color="auto"/>
                <w:right w:val="none" w:sz="0" w:space="0" w:color="auto"/>
              </w:divBdr>
            </w:div>
            <w:div w:id="1670716311">
              <w:marLeft w:val="0"/>
              <w:marRight w:val="0"/>
              <w:marTop w:val="0"/>
              <w:marBottom w:val="0"/>
              <w:divBdr>
                <w:top w:val="none" w:sz="0" w:space="0" w:color="auto"/>
                <w:left w:val="none" w:sz="0" w:space="0" w:color="auto"/>
                <w:bottom w:val="none" w:sz="0" w:space="0" w:color="auto"/>
                <w:right w:val="none" w:sz="0" w:space="0" w:color="auto"/>
              </w:divBdr>
            </w:div>
            <w:div w:id="199309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64519">
      <w:bodyDiv w:val="1"/>
      <w:marLeft w:val="0"/>
      <w:marRight w:val="0"/>
      <w:marTop w:val="0"/>
      <w:marBottom w:val="0"/>
      <w:divBdr>
        <w:top w:val="none" w:sz="0" w:space="0" w:color="auto"/>
        <w:left w:val="none" w:sz="0" w:space="0" w:color="auto"/>
        <w:bottom w:val="none" w:sz="0" w:space="0" w:color="auto"/>
        <w:right w:val="none" w:sz="0" w:space="0" w:color="auto"/>
      </w:divBdr>
      <w:divsChild>
        <w:div w:id="1302616894">
          <w:marLeft w:val="0"/>
          <w:marRight w:val="0"/>
          <w:marTop w:val="0"/>
          <w:marBottom w:val="0"/>
          <w:divBdr>
            <w:top w:val="none" w:sz="0" w:space="0" w:color="auto"/>
            <w:left w:val="none" w:sz="0" w:space="0" w:color="auto"/>
            <w:bottom w:val="none" w:sz="0" w:space="0" w:color="auto"/>
            <w:right w:val="none" w:sz="0" w:space="0" w:color="auto"/>
          </w:divBdr>
        </w:div>
      </w:divsChild>
    </w:div>
    <w:div w:id="2122451895">
      <w:bodyDiv w:val="1"/>
      <w:marLeft w:val="0"/>
      <w:marRight w:val="0"/>
      <w:marTop w:val="0"/>
      <w:marBottom w:val="0"/>
      <w:divBdr>
        <w:top w:val="none" w:sz="0" w:space="0" w:color="auto"/>
        <w:left w:val="none" w:sz="0" w:space="0" w:color="auto"/>
        <w:bottom w:val="none" w:sz="0" w:space="0" w:color="auto"/>
        <w:right w:val="none" w:sz="0" w:space="0" w:color="auto"/>
      </w:divBdr>
      <w:divsChild>
        <w:div w:id="10336494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ployability.ed.ac.uk/MyEdGE" TargetMode="External"/><Relationship Id="rId13" Type="http://schemas.openxmlformats.org/officeDocument/2006/relationships/hyperlink" Target="http://www.universitas21.com/article/students" TargetMode="External"/><Relationship Id="rId18"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ed.ac.uk/careers/sag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d.ac.uk/schools-departments/careers/using-careers-service/year-by-year/early"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usa.ed.ac.uk"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employability.ed.ac.uk/EdGE" TargetMode="External"/><Relationship Id="rId14" Type="http://schemas.openxmlformats.org/officeDocument/2006/relationships/hyperlink" Target="http://www.ed.ac.uk/schools-departments/international-office/exchanges/erasmu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823</Words>
  <Characters>5333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2012-08-27T15:39:00Z</dcterms:created>
  <dcterms:modified xsi:type="dcterms:W3CDTF">2013-06-26T17:46:00Z</dcterms:modified>
</cp:coreProperties>
</file>